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F2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楷体"/>
          <w:b/>
          <w:bCs/>
          <w:color w:val="000000" w:themeColor="text1"/>
          <w:kern w:val="0"/>
          <w:sz w:val="36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000000" w:themeColor="text1"/>
          <w:kern w:val="0"/>
          <w:sz w:val="36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楷体" w:hAnsi="楷体" w:eastAsia="楷体" w:cs="楷体"/>
          <w:b/>
          <w:bCs/>
          <w:color w:val="000000" w:themeColor="text1"/>
          <w:kern w:val="0"/>
          <w:sz w:val="36"/>
          <w:szCs w:val="32"/>
          <w:lang w:val="en-US" w:eastAsia="zh-CN"/>
          <w14:textFill>
            <w14:solidFill>
              <w14:schemeClr w14:val="tx1"/>
            </w14:solidFill>
          </w14:textFill>
        </w:rPr>
        <w:t>4：</w:t>
      </w:r>
      <w:r>
        <w:rPr>
          <w:rFonts w:hint="eastAsia" w:ascii="楷体" w:hAnsi="楷体" w:eastAsia="楷体" w:cs="楷体"/>
          <w:b/>
          <w:bCs/>
          <w:color w:val="000000" w:themeColor="text1"/>
          <w:kern w:val="0"/>
          <w:sz w:val="36"/>
          <w:szCs w:val="32"/>
          <w:lang w:eastAsia="zh-CN"/>
          <w14:textFill>
            <w14:solidFill>
              <w14:schemeClr w14:val="tx1"/>
            </w14:solidFill>
          </w14:textFill>
        </w:rPr>
        <w:t>广西工业技师学院车辆租赁服务</w:t>
      </w:r>
      <w:r>
        <w:rPr>
          <w:rFonts w:hint="eastAsia" w:ascii="楷体" w:hAnsi="楷体" w:eastAsia="楷体" w:cs="楷体"/>
          <w:b/>
          <w:bCs/>
          <w:color w:val="000000" w:themeColor="text1"/>
          <w:kern w:val="0"/>
          <w:sz w:val="36"/>
          <w:szCs w:val="32"/>
          <w:lang w:val="en-US" w:eastAsia="zh-CN"/>
          <w14:textFill>
            <w14:solidFill>
              <w14:schemeClr w14:val="tx1"/>
            </w14:solidFill>
          </w14:textFill>
        </w:rPr>
        <w:t>商定点单位招标</w:t>
      </w:r>
      <w:r>
        <w:rPr>
          <w:rFonts w:hint="eastAsia" w:ascii="楷体" w:hAnsi="楷体" w:eastAsia="楷体" w:cs="楷体"/>
          <w:b/>
          <w:bCs/>
          <w:color w:val="000000" w:themeColor="text1"/>
          <w:kern w:val="0"/>
          <w:sz w:val="36"/>
          <w:szCs w:val="32"/>
          <w:lang w:eastAsia="zh-CN"/>
          <w14:textFill>
            <w14:solidFill>
              <w14:schemeClr w14:val="tx1"/>
            </w14:solidFill>
          </w14:textFill>
        </w:rPr>
        <w:t>评分办法</w:t>
      </w:r>
    </w:p>
    <w:p w14:paraId="48BDD335">
      <w:pPr>
        <w:ind w:firstLine="480" w:firstLineChars="200"/>
        <w:rPr>
          <w:rFonts w:hint="eastAsia" w:ascii="宋体" w:hAnsi="宋体" w:eastAsia="宋体" w:cs="宋体"/>
          <w:color w:val="000000"/>
          <w:spacing w:val="-4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本项评标采用综合评分法，评标委员会对各单位提供的材料进行综合评审，在满足招标文件实质性要求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的前提</w:t>
      </w:r>
      <w:r>
        <w:rPr>
          <w:rFonts w:hint="eastAsia" w:ascii="宋体" w:hAnsi="宋体" w:eastAsia="宋体" w:cs="宋体"/>
          <w:kern w:val="0"/>
          <w:sz w:val="24"/>
          <w:szCs w:val="24"/>
        </w:rPr>
        <w:t>下，综合各项评分因素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进行</w:t>
      </w:r>
      <w:r>
        <w:rPr>
          <w:rFonts w:hint="eastAsia" w:ascii="宋体" w:hAnsi="宋体" w:eastAsia="宋体" w:cs="宋体"/>
          <w:kern w:val="0"/>
          <w:sz w:val="24"/>
          <w:szCs w:val="24"/>
        </w:rPr>
        <w:t>打分。投标人总得分为技术标、商务标之和。</w:t>
      </w:r>
      <w:r>
        <w:rPr>
          <w:rFonts w:hint="eastAsia" w:ascii="宋体" w:hAnsi="宋体" w:eastAsia="宋体" w:cs="宋体"/>
          <w:color w:val="000000"/>
          <w:spacing w:val="-4"/>
          <w:sz w:val="24"/>
          <w:szCs w:val="24"/>
        </w:rPr>
        <w:t>选出最终得分最高的2家为中标候选人，在分数相同的情况下由评委代表抽签确定中标候选人。中标价对应各投标人投标价。</w:t>
      </w:r>
    </w:p>
    <w:p w14:paraId="5F07F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20" w:lineRule="exact"/>
        <w:textAlignment w:val="auto"/>
        <w:rPr>
          <w:rFonts w:ascii="仿宋_GB2312" w:hAnsi="仿宋_GB2312" w:eastAsia="仿宋_GB2312" w:cs="仿宋_GB2312"/>
          <w:color w:val="000000"/>
          <w:spacing w:val="-4"/>
          <w:sz w:val="24"/>
        </w:rPr>
      </w:pPr>
      <w:r>
        <w:rPr>
          <w:rFonts w:hint="eastAsia" w:ascii="楷体" w:hAnsi="楷体" w:eastAsia="楷体" w:cs="楷体"/>
          <w:b/>
          <w:bCs/>
          <w:kern w:val="0"/>
          <w:sz w:val="24"/>
        </w:rPr>
        <w:t>评分标准：</w:t>
      </w:r>
    </w:p>
    <w:tbl>
      <w:tblPr>
        <w:tblStyle w:val="5"/>
        <w:tblW w:w="95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178"/>
        <w:gridCol w:w="6491"/>
        <w:gridCol w:w="818"/>
      </w:tblGrid>
      <w:tr w14:paraId="055C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100" w:type="dxa"/>
            <w:vMerge w:val="restart"/>
            <w:vAlign w:val="center"/>
          </w:tcPr>
          <w:p w14:paraId="0A86E84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序号</w:t>
            </w:r>
          </w:p>
        </w:tc>
        <w:tc>
          <w:tcPr>
            <w:tcW w:w="7669" w:type="dxa"/>
            <w:gridSpan w:val="2"/>
            <w:vMerge w:val="restart"/>
            <w:vAlign w:val="center"/>
          </w:tcPr>
          <w:p w14:paraId="6A1D0DC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要 点</w:t>
            </w:r>
          </w:p>
        </w:tc>
        <w:tc>
          <w:tcPr>
            <w:tcW w:w="818" w:type="dxa"/>
            <w:vMerge w:val="restart"/>
            <w:vAlign w:val="center"/>
          </w:tcPr>
          <w:p w14:paraId="2B89F77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4"/>
              </w:rPr>
              <w:t>分值</w:t>
            </w:r>
          </w:p>
        </w:tc>
      </w:tr>
      <w:tr w14:paraId="455CB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00" w:type="dxa"/>
            <w:vMerge w:val="continue"/>
            <w:vAlign w:val="center"/>
          </w:tcPr>
          <w:p w14:paraId="24FC812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</w:p>
        </w:tc>
        <w:tc>
          <w:tcPr>
            <w:tcW w:w="7669" w:type="dxa"/>
            <w:gridSpan w:val="2"/>
            <w:vMerge w:val="continue"/>
            <w:vAlign w:val="center"/>
          </w:tcPr>
          <w:p w14:paraId="1D48A5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</w:p>
        </w:tc>
        <w:tc>
          <w:tcPr>
            <w:tcW w:w="818" w:type="dxa"/>
            <w:vMerge w:val="continue"/>
            <w:vAlign w:val="center"/>
          </w:tcPr>
          <w:p w14:paraId="003D9E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241" w:hanging="241" w:hangingChars="10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Cs w:val="24"/>
              </w:rPr>
            </w:pPr>
          </w:p>
        </w:tc>
      </w:tr>
      <w:tr w14:paraId="3C4BB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1100" w:type="dxa"/>
            <w:vAlign w:val="center"/>
          </w:tcPr>
          <w:p w14:paraId="6C4FBBD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FF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FF"/>
                <w:szCs w:val="24"/>
                <w:lang w:eastAsia="zh-CN"/>
              </w:rPr>
              <w:t>（一）</w:t>
            </w:r>
          </w:p>
          <w:p w14:paraId="7B33985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商务标</w:t>
            </w:r>
          </w:p>
        </w:tc>
        <w:tc>
          <w:tcPr>
            <w:tcW w:w="1178" w:type="dxa"/>
            <w:vAlign w:val="center"/>
          </w:tcPr>
          <w:p w14:paraId="0347A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  <w:highlight w:val="blue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4"/>
              </w:rPr>
              <w:t>投标报价</w:t>
            </w:r>
          </w:p>
        </w:tc>
        <w:tc>
          <w:tcPr>
            <w:tcW w:w="6491" w:type="dxa"/>
            <w:vAlign w:val="center"/>
          </w:tcPr>
          <w:p w14:paraId="470E0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352" w:firstLineChars="147"/>
              <w:textAlignment w:val="auto"/>
              <w:rPr>
                <w:rFonts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满足招标文件要求且投标价格最低的投标报价为评标基准价，其价格分为满分。</w:t>
            </w:r>
          </w:p>
          <w:p w14:paraId="2E868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352" w:firstLineChars="147"/>
              <w:textAlignment w:val="auto"/>
              <w:rPr>
                <w:rFonts w:hint="default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其他投标人的价格分统一按照下列公式计算：某投标人报价得分 =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报价单1+报价单2</w:t>
            </w:r>
          </w:p>
          <w:p w14:paraId="58536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352" w:firstLineChars="147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报价单1得分=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投标人最低评标价（金额）/某投标人评标价（金额）×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15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分</w:t>
            </w:r>
          </w:p>
          <w:p w14:paraId="401DC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352" w:firstLineChars="147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报价单2得分=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投标人最低评标价（金额）/某投标人评标价（金额）×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分</w:t>
            </w:r>
          </w:p>
        </w:tc>
        <w:tc>
          <w:tcPr>
            <w:tcW w:w="818" w:type="dxa"/>
            <w:vAlign w:val="center"/>
          </w:tcPr>
          <w:p w14:paraId="7EAF9F5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Cs w:val="24"/>
              </w:rPr>
              <w:t>0</w:t>
            </w:r>
          </w:p>
        </w:tc>
      </w:tr>
      <w:tr w14:paraId="66FA3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1100" w:type="dxa"/>
            <w:vMerge w:val="restart"/>
            <w:vAlign w:val="center"/>
          </w:tcPr>
          <w:p w14:paraId="5EDDB7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FF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FF"/>
                <w:szCs w:val="24"/>
                <w:lang w:eastAsia="zh-CN"/>
              </w:rPr>
              <w:t>（二）</w:t>
            </w:r>
          </w:p>
          <w:p w14:paraId="610D97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技术标</w:t>
            </w:r>
          </w:p>
        </w:tc>
        <w:tc>
          <w:tcPr>
            <w:tcW w:w="1178" w:type="dxa"/>
            <w:vAlign w:val="center"/>
          </w:tcPr>
          <w:p w14:paraId="617B8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管理规范</w:t>
            </w:r>
          </w:p>
        </w:tc>
        <w:tc>
          <w:tcPr>
            <w:tcW w:w="6491" w:type="dxa"/>
            <w:vAlign w:val="center"/>
          </w:tcPr>
          <w:p w14:paraId="64A71FE1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Chars="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有完整的规章制度和管理办法，按好、较好、一般分别得3、2、1分；</w:t>
            </w:r>
          </w:p>
          <w:p w14:paraId="4A28C377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Chars="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年规范的财务报表1份，按规范程度好、较好、一般分别得3、2、1分。</w:t>
            </w:r>
          </w:p>
          <w:p w14:paraId="680D8E0F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Chars="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评委根据所有投标人提供的管理方案，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将其分为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较好、一般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，分别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得3、2、1分。</w:t>
            </w:r>
          </w:p>
          <w:p w14:paraId="5B3F3AB0">
            <w:pPr>
              <w:pStyle w:val="9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Chars="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评委根据所有投标人提供的安全措施方案，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将其分为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较好、一般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，分别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得3、2、1分。</w:t>
            </w:r>
          </w:p>
        </w:tc>
        <w:tc>
          <w:tcPr>
            <w:tcW w:w="818" w:type="dxa"/>
            <w:vAlign w:val="center"/>
          </w:tcPr>
          <w:p w14:paraId="23BB64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12分</w:t>
            </w:r>
          </w:p>
        </w:tc>
      </w:tr>
      <w:tr w14:paraId="1FB3E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100" w:type="dxa"/>
            <w:vMerge w:val="continue"/>
            <w:vAlign w:val="center"/>
          </w:tcPr>
          <w:p w14:paraId="2D1195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</w:p>
        </w:tc>
        <w:tc>
          <w:tcPr>
            <w:tcW w:w="1178" w:type="dxa"/>
            <w:vAlign w:val="center"/>
          </w:tcPr>
          <w:p w14:paraId="1B039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业绩</w:t>
            </w:r>
          </w:p>
        </w:tc>
        <w:tc>
          <w:tcPr>
            <w:tcW w:w="6491" w:type="dxa"/>
            <w:vAlign w:val="center"/>
          </w:tcPr>
          <w:p w14:paraId="4170F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年以来与机关事业单位合作的至少6个月（含）的案例，提供合同复印件，1份合同得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1分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，最多得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</w:tc>
        <w:tc>
          <w:tcPr>
            <w:tcW w:w="818" w:type="dxa"/>
            <w:vAlign w:val="center"/>
          </w:tcPr>
          <w:p w14:paraId="0A21191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Cs/>
                <w:szCs w:val="24"/>
              </w:rPr>
              <w:t>分</w:t>
            </w:r>
          </w:p>
        </w:tc>
      </w:tr>
      <w:tr w14:paraId="15B81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00" w:type="dxa"/>
            <w:vMerge w:val="continue"/>
            <w:vAlign w:val="center"/>
          </w:tcPr>
          <w:p w14:paraId="68448E6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</w:p>
        </w:tc>
        <w:tc>
          <w:tcPr>
            <w:tcW w:w="1178" w:type="dxa"/>
            <w:vAlign w:val="center"/>
          </w:tcPr>
          <w:p w14:paraId="50B14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企业信誉度</w:t>
            </w:r>
          </w:p>
        </w:tc>
        <w:tc>
          <w:tcPr>
            <w:tcW w:w="6491" w:type="dxa"/>
            <w:vAlign w:val="center"/>
          </w:tcPr>
          <w:p w14:paraId="2A7A2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合作信誉方面得到认可的，有1家认可得1分，提供证明材料（招标方除外），最多得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</w:tc>
        <w:tc>
          <w:tcPr>
            <w:tcW w:w="818" w:type="dxa"/>
            <w:vAlign w:val="center"/>
          </w:tcPr>
          <w:p w14:paraId="2D2A0B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Cs/>
                <w:szCs w:val="24"/>
              </w:rPr>
              <w:t>分</w:t>
            </w:r>
          </w:p>
        </w:tc>
      </w:tr>
      <w:tr w14:paraId="0834F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100" w:type="dxa"/>
            <w:vMerge w:val="continue"/>
            <w:vAlign w:val="center"/>
          </w:tcPr>
          <w:p w14:paraId="484BA40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</w:p>
        </w:tc>
        <w:tc>
          <w:tcPr>
            <w:tcW w:w="1178" w:type="dxa"/>
            <w:vAlign w:val="center"/>
          </w:tcPr>
          <w:p w14:paraId="714CC29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车辆状况</w:t>
            </w:r>
          </w:p>
        </w:tc>
        <w:tc>
          <w:tcPr>
            <w:tcW w:w="6491" w:type="dxa"/>
            <w:vAlign w:val="center"/>
          </w:tcPr>
          <w:p w14:paraId="199A9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所提供自有车辆中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以来的车辆（以登记时间为准），有1辆得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0.5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，最多得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分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</w:tc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A0B1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szCs w:val="24"/>
              </w:rPr>
              <w:t>分</w:t>
            </w:r>
          </w:p>
        </w:tc>
      </w:tr>
      <w:tr w14:paraId="1FFC5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1100" w:type="dxa"/>
            <w:vMerge w:val="continue"/>
            <w:vAlign w:val="center"/>
          </w:tcPr>
          <w:p w14:paraId="025F583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</w:p>
        </w:tc>
        <w:tc>
          <w:tcPr>
            <w:tcW w:w="1178" w:type="dxa"/>
            <w:vAlign w:val="center"/>
          </w:tcPr>
          <w:p w14:paraId="7FAD2F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服务能力</w:t>
            </w:r>
          </w:p>
        </w:tc>
        <w:tc>
          <w:tcPr>
            <w:tcW w:w="6491" w:type="dxa"/>
            <w:vAlign w:val="center"/>
          </w:tcPr>
          <w:p w14:paraId="518B3CC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1.提供公司在职驾驶人员信息（填写附件2）并提供驾驶员近六个月依法缴纳社保的相关证明材料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Cs w:val="24"/>
              </w:rPr>
              <w:t>，1</w:t>
            </w: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Cs w:val="24"/>
              </w:rPr>
              <w:t>4人得1分，5</w:t>
            </w:r>
            <w:r>
              <w:rPr>
                <w:rFonts w:hint="eastAsia" w:ascii="仿宋_GB2312" w:hAnsi="仿宋_GB2312" w:eastAsia="仿宋_GB2312" w:cs="仿宋_GB2312"/>
                <w:szCs w:val="24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Cs w:val="24"/>
              </w:rPr>
              <w:t>10人得3分，11人及以上得5分。</w:t>
            </w:r>
          </w:p>
          <w:p w14:paraId="350CA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评委根据所有投标人提供的服务承诺进行横向比较，分为好、较好、一般分别得3、2、1分。</w:t>
            </w:r>
          </w:p>
        </w:tc>
        <w:tc>
          <w:tcPr>
            <w:tcW w:w="8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5C900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4"/>
              </w:rPr>
              <w:t>8分</w:t>
            </w:r>
          </w:p>
        </w:tc>
      </w:tr>
      <w:tr w14:paraId="477AC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1100" w:type="dxa"/>
            <w:vAlign w:val="center"/>
          </w:tcPr>
          <w:p w14:paraId="46A14C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FF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FF"/>
                <w:szCs w:val="24"/>
                <w:lang w:val="en-US" w:eastAsia="zh-CN"/>
              </w:rPr>
              <w:t>（三）</w:t>
            </w:r>
          </w:p>
          <w:p w14:paraId="7779AB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>优惠标</w:t>
            </w:r>
          </w:p>
        </w:tc>
        <w:tc>
          <w:tcPr>
            <w:tcW w:w="1178" w:type="dxa"/>
            <w:vAlign w:val="center"/>
          </w:tcPr>
          <w:p w14:paraId="221C9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楷体" w:hAnsi="楷体" w:eastAsia="楷体" w:cs="楷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优惠方案</w:t>
            </w:r>
          </w:p>
        </w:tc>
        <w:tc>
          <w:tcPr>
            <w:tcW w:w="6491" w:type="dxa"/>
            <w:vAlign w:val="center"/>
          </w:tcPr>
          <w:p w14:paraId="5DCCC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352" w:firstLineChars="147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优惠方案满分20分。各报名单位在商务报价的基础上，制定学院租赁车辆的优惠方案，要求优惠方案要换算成优惠价格。以最高优惠价格为基准价得满分，其他报价以基准价为分母，本报价为分子，再乘以20分别计算得分。</w:t>
            </w:r>
          </w:p>
        </w:tc>
        <w:tc>
          <w:tcPr>
            <w:tcW w:w="818" w:type="dxa"/>
            <w:vAlign w:val="center"/>
          </w:tcPr>
          <w:p w14:paraId="59DDA46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val="en-US" w:eastAsia="zh-CN"/>
              </w:rPr>
              <w:t>20分</w:t>
            </w:r>
          </w:p>
        </w:tc>
      </w:tr>
      <w:tr w14:paraId="3DED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769" w:type="dxa"/>
            <w:gridSpan w:val="3"/>
            <w:vAlign w:val="center"/>
          </w:tcPr>
          <w:p w14:paraId="20E7F17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</w:rPr>
              <w:t>总 计</w:t>
            </w:r>
          </w:p>
        </w:tc>
        <w:tc>
          <w:tcPr>
            <w:tcW w:w="818" w:type="dxa"/>
            <w:tcBorders>
              <w:top w:val="single" w:color="auto" w:sz="4" w:space="0"/>
            </w:tcBorders>
            <w:vAlign w:val="center"/>
          </w:tcPr>
          <w:p w14:paraId="1548CB6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4"/>
              </w:rPr>
              <w:t>100</w:t>
            </w:r>
          </w:p>
        </w:tc>
      </w:tr>
    </w:tbl>
    <w:p w14:paraId="040F89E3">
      <w:pPr>
        <w:wordWrap w:val="0"/>
        <w:spacing w:line="560" w:lineRule="exact"/>
        <w:jc w:val="both"/>
        <w:rPr>
          <w:rFonts w:hint="default" w:ascii="仿宋_GB2312" w:hAnsi="仿宋_GB2312" w:eastAsia="仿宋_GB2312" w:cs="仿宋_GB2312"/>
          <w:b/>
          <w:bCs/>
          <w:color w:val="0000FF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FF"/>
          <w:sz w:val="24"/>
          <w:lang w:eastAsia="zh-CN"/>
        </w:rPr>
        <w:t>总得分</w:t>
      </w:r>
      <w:r>
        <w:rPr>
          <w:rFonts w:hint="eastAsia" w:ascii="仿宋_GB2312" w:hAnsi="仿宋_GB2312" w:eastAsia="仿宋_GB2312" w:cs="仿宋_GB2312"/>
          <w:b/>
          <w:bCs/>
          <w:color w:val="0000FF"/>
          <w:sz w:val="24"/>
          <w:lang w:val="en-US" w:eastAsia="zh-CN"/>
        </w:rPr>
        <w:t>=（一）+（二）+（三）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6D3389"/>
    <w:multiLevelType w:val="multilevel"/>
    <w:tmpl w:val="326D3389"/>
    <w:lvl w:ilvl="0" w:tentative="0">
      <w:start w:val="1"/>
      <w:numFmt w:val="decimal"/>
      <w:lvlText w:val="%1."/>
      <w:lvlJc w:val="left"/>
      <w:pPr>
        <w:ind w:left="605" w:hanging="420"/>
      </w:pPr>
    </w:lvl>
    <w:lvl w:ilvl="1" w:tentative="0">
      <w:start w:val="1"/>
      <w:numFmt w:val="lowerLetter"/>
      <w:lvlText w:val="%2)"/>
      <w:lvlJc w:val="left"/>
      <w:pPr>
        <w:ind w:left="1025" w:hanging="420"/>
      </w:pPr>
    </w:lvl>
    <w:lvl w:ilvl="2" w:tentative="0">
      <w:start w:val="1"/>
      <w:numFmt w:val="lowerRoman"/>
      <w:lvlText w:val="%3."/>
      <w:lvlJc w:val="right"/>
      <w:pPr>
        <w:ind w:left="1445" w:hanging="420"/>
      </w:pPr>
    </w:lvl>
    <w:lvl w:ilvl="3" w:tentative="0">
      <w:start w:val="1"/>
      <w:numFmt w:val="decimal"/>
      <w:lvlText w:val="%4."/>
      <w:lvlJc w:val="left"/>
      <w:pPr>
        <w:ind w:left="1865" w:hanging="420"/>
      </w:pPr>
    </w:lvl>
    <w:lvl w:ilvl="4" w:tentative="0">
      <w:start w:val="1"/>
      <w:numFmt w:val="lowerLetter"/>
      <w:lvlText w:val="%5)"/>
      <w:lvlJc w:val="left"/>
      <w:pPr>
        <w:ind w:left="2285" w:hanging="420"/>
      </w:pPr>
    </w:lvl>
    <w:lvl w:ilvl="5" w:tentative="0">
      <w:start w:val="1"/>
      <w:numFmt w:val="lowerRoman"/>
      <w:lvlText w:val="%6."/>
      <w:lvlJc w:val="right"/>
      <w:pPr>
        <w:ind w:left="2705" w:hanging="420"/>
      </w:pPr>
    </w:lvl>
    <w:lvl w:ilvl="6" w:tentative="0">
      <w:start w:val="1"/>
      <w:numFmt w:val="decimal"/>
      <w:lvlText w:val="%7."/>
      <w:lvlJc w:val="left"/>
      <w:pPr>
        <w:ind w:left="3125" w:hanging="420"/>
      </w:pPr>
    </w:lvl>
    <w:lvl w:ilvl="7" w:tentative="0">
      <w:start w:val="1"/>
      <w:numFmt w:val="lowerLetter"/>
      <w:lvlText w:val="%8)"/>
      <w:lvlJc w:val="left"/>
      <w:pPr>
        <w:ind w:left="3545" w:hanging="420"/>
      </w:pPr>
    </w:lvl>
    <w:lvl w:ilvl="8" w:tentative="0">
      <w:start w:val="1"/>
      <w:numFmt w:val="lowerRoman"/>
      <w:lvlText w:val="%9."/>
      <w:lvlJc w:val="right"/>
      <w:pPr>
        <w:ind w:left="396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5NzRmMDRhOGY3ODM4YjIwMjc0NmI1ZTU4NDZlNDIifQ=="/>
  </w:docVars>
  <w:rsids>
    <w:rsidRoot w:val="0A174A71"/>
    <w:rsid w:val="001701DD"/>
    <w:rsid w:val="0024460D"/>
    <w:rsid w:val="00405880"/>
    <w:rsid w:val="00453BFD"/>
    <w:rsid w:val="00457173"/>
    <w:rsid w:val="004A78B8"/>
    <w:rsid w:val="004B61E4"/>
    <w:rsid w:val="005D3A20"/>
    <w:rsid w:val="007D0BE8"/>
    <w:rsid w:val="008558AA"/>
    <w:rsid w:val="009A4209"/>
    <w:rsid w:val="009B7CF4"/>
    <w:rsid w:val="00AA293E"/>
    <w:rsid w:val="00B65412"/>
    <w:rsid w:val="00C81419"/>
    <w:rsid w:val="00CA531C"/>
    <w:rsid w:val="00E50D4E"/>
    <w:rsid w:val="01341597"/>
    <w:rsid w:val="017220F1"/>
    <w:rsid w:val="05446E35"/>
    <w:rsid w:val="05C76418"/>
    <w:rsid w:val="0A174A71"/>
    <w:rsid w:val="0D5A0848"/>
    <w:rsid w:val="113F222E"/>
    <w:rsid w:val="13C157C5"/>
    <w:rsid w:val="17CF1E32"/>
    <w:rsid w:val="19C03222"/>
    <w:rsid w:val="1C31253D"/>
    <w:rsid w:val="1CA4388D"/>
    <w:rsid w:val="22BF0DEA"/>
    <w:rsid w:val="255F3F41"/>
    <w:rsid w:val="2A031E08"/>
    <w:rsid w:val="2CDF7FCA"/>
    <w:rsid w:val="2EEB70FA"/>
    <w:rsid w:val="319121DA"/>
    <w:rsid w:val="36451395"/>
    <w:rsid w:val="3952319A"/>
    <w:rsid w:val="3CE753A4"/>
    <w:rsid w:val="3E085843"/>
    <w:rsid w:val="3FA47811"/>
    <w:rsid w:val="45BE6EBE"/>
    <w:rsid w:val="46B8780C"/>
    <w:rsid w:val="493F0316"/>
    <w:rsid w:val="49BE123B"/>
    <w:rsid w:val="4B3C0066"/>
    <w:rsid w:val="50A81850"/>
    <w:rsid w:val="50D13F4A"/>
    <w:rsid w:val="540751B0"/>
    <w:rsid w:val="55541E0F"/>
    <w:rsid w:val="57FF75EE"/>
    <w:rsid w:val="59B60181"/>
    <w:rsid w:val="5ACD1D92"/>
    <w:rsid w:val="5B9743AE"/>
    <w:rsid w:val="5BD31BA6"/>
    <w:rsid w:val="5C6E4D42"/>
    <w:rsid w:val="5E275ECF"/>
    <w:rsid w:val="61C22F3B"/>
    <w:rsid w:val="658174C5"/>
    <w:rsid w:val="69205616"/>
    <w:rsid w:val="69FC1BE0"/>
    <w:rsid w:val="6A010C47"/>
    <w:rsid w:val="6A7831E7"/>
    <w:rsid w:val="6C985C47"/>
    <w:rsid w:val="6D286CF2"/>
    <w:rsid w:val="6E905394"/>
    <w:rsid w:val="73205135"/>
    <w:rsid w:val="732A13AA"/>
    <w:rsid w:val="75546026"/>
    <w:rsid w:val="76F21123"/>
    <w:rsid w:val="79E91233"/>
    <w:rsid w:val="7A6D4581"/>
    <w:rsid w:val="7C19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7"/>
    <w:qFormat/>
    <w:uiPriority w:val="0"/>
    <w:rPr>
      <w:rFonts w:ascii="宋体" w:hAnsi="Courier New"/>
      <w:sz w:val="24"/>
      <w:szCs w:val="20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纯文本 Char"/>
    <w:basedOn w:val="6"/>
    <w:link w:val="2"/>
    <w:qFormat/>
    <w:uiPriority w:val="0"/>
    <w:rPr>
      <w:rFonts w:ascii="宋体" w:hAnsi="Courier New" w:eastAsia="宋体" w:cs="Times New Roman"/>
      <w:kern w:val="2"/>
      <w:sz w:val="24"/>
    </w:rPr>
  </w:style>
  <w:style w:type="paragraph" w:customStyle="1" w:styleId="8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Char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049a8c44-7844-447f-8c89-30d35360ab48</errorID>
      <errorWord>前提</errorWord>
      <group>L1_Word</group>
      <groupName>字词问题</groupName>
      <ability>L2_Typo</ability>
      <abilityName>字词错误</abilityName>
      <candidateList>
        <item>的前提</item>
      </candidateList>
      <explain/>
      <paraID>48BDD335</paraID>
      <start>45</start>
      <end>48</end>
      <status>modified</status>
      <modifiedWord>的前提</modifiedWord>
      <trackRevisions>false</trackRevisions>
    </reviewItem>
    <reviewItem>
      <errorID>cca534d4-318a-4810-8d71-cc57603d93c5</errorID>
      <errorWord>进行综合评审</errorWord>
      <group>L1_Grammar</group>
      <groupName>语法问题</groupName>
      <ability>L2_Grammar</ability>
      <abilityName>语法错误</abilityName>
      <candidateList>
        <item>进行</item>
      </candidateList>
      <explain/>
      <paraID>48BDD335</paraID>
      <start>58</start>
      <end>60</end>
      <status>modified</status>
      <modifiedWord>进行</modifiedWord>
      <trackRevisions>false</trackRevisions>
    </reviewItem>
    <reviewItem>
      <errorID>0bf9f84d-0cea-4139-9b65-9a330f3ec7eb</errorID>
      <errorWord>分为</errorWord>
      <group>L1_Grammar</group>
      <groupName>语法问题</groupName>
      <ability>L2_Grammar</ability>
      <abilityName>语法错误</abilityName>
      <candidateList>
        <item>将其分为</item>
      </candidateList>
      <explain/>
      <paraID>680D8E0F</paraID>
      <start>17</start>
      <end>21</end>
      <status>modified</status>
      <modifiedWord>将其分为</modifiedWord>
      <trackRevisions>false</trackRevisions>
    </reviewItem>
    <reviewItem>
      <errorID>61ea87c3-4f73-462a-be5e-9785014f4da4</errorID>
      <errorWord>分别</errorWord>
      <group>L1_Punc</group>
      <groupName>标点问题</groupName>
      <ability>L2_Punc_CN</ability>
      <abilityName>标点符号问题</abilityName>
      <candidateList>
        <item>，分别</item>
      </candidateList>
      <explain/>
      <paraID>680D8E0F</paraID>
      <start>26</start>
      <end>29</end>
      <status>modified</status>
      <modifiedWord>，分别</modifiedWord>
      <trackRevisions>false</trackRevisions>
    </reviewItem>
    <reviewItem>
      <errorID>c5a028e1-0bd1-4407-aae7-2fec99a7df08</errorID>
      <errorWord>分为</errorWord>
      <group>L1_Grammar</group>
      <groupName>语法问题</groupName>
      <ability>L2_Grammar</ability>
      <abilityName>语法错误</abilityName>
      <candidateList>
        <item>将其分为</item>
      </candidateList>
      <explain/>
      <paraID>5B3F3AB0</paraID>
      <start>19</start>
      <end>23</end>
      <status>modified</status>
      <modifiedWord>将其分为</modifiedWord>
      <trackRevisions>false</trackRevisions>
    </reviewItem>
    <reviewItem>
      <errorID>1b8cc664-1e01-45f6-80b6-f3ba2a7cc4f1</errorID>
      <errorWord>分别</errorWord>
      <group>L1_Punc</group>
      <groupName>标点问题</groupName>
      <ability>L2_Punc_CN</ability>
      <abilityName>标点符号问题</abilityName>
      <candidateList>
        <item>，分别</item>
      </candidateList>
      <explain/>
      <paraID>5B3F3AB0</paraID>
      <start>28</start>
      <end>31</end>
      <status>modified</status>
      <modifiedWord>，分别</modifiedWord>
      <trackRevisions>false</trackRevisions>
    </reviewItem>
    <reviewItem>
      <errorID>2f343235-53d3-434f-adce-5a96896b09b6</errorID>
      <errorWord>成为</errorWord>
      <group>L1_Word</group>
      <groupName>字词问题</groupName>
      <ability>L2_Typo</ability>
      <abilityName>字词错误</abilityName>
      <candidateList>
        <item>成</item>
      </candidateList>
      <explain/>
      <paraID>5DCCC56D</paraID>
      <start>48</start>
      <end>49</end>
      <status>modified</status>
      <modifiedWord>成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f0abf43-f072-4bea-bbb8-68fc96515b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873</Words>
  <Characters>898</Characters>
  <Lines>5</Lines>
  <Paragraphs>1</Paragraphs>
  <TotalTime>10</TotalTime>
  <ScaleCrop>false</ScaleCrop>
  <LinksUpToDate>false</LinksUpToDate>
  <CharactersWithSpaces>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2024-09-04T02:30:00Z</dcterms:created>
  <dc:creator>东隅远逝</dc:creator>
  <cp:lastModifiedBy>warm</cp:lastModifiedBy>
  <cp:lastPrinted>2022-07-21T00:54:00Z</cp:lastPrinted>
  <dcterms:modified xsi:type="dcterms:W3CDTF">2026-09-24T03:35:14Z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80298036BACA4ED1B990C2C1DBC01A1B_13</vt:lpwstr>
  </property>
  <property fmtid="{D5CDD505-2E9C-101B-9397-08002B2CF9AE}" pid="4" name="KSOTemplateDocerSaveRecord">
    <vt:lpwstr>eyJoZGlkIjoiMDc4ZjBhNTQ4YTA4ZTE1OTM2ZmFlOGZjYzYxN2E0YTUiLCJ1c2VySWQiOiI5Mjg3NDI2OTIifQ==</vt:lpwstr>
  </property>
</Properties>
</file>