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67F40">
      <w:pPr>
        <w:pStyle w:val="9"/>
        <w:jc w:val="center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cs="仿宋"/>
          <w:b/>
          <w:bCs/>
          <w:color w:val="FF0000"/>
          <w:kern w:val="0"/>
          <w:sz w:val="30"/>
          <w:szCs w:val="30"/>
          <w:lang w:val="en-US" w:eastAsia="zh-CN"/>
        </w:rPr>
        <w:t>附件：</w:t>
      </w:r>
      <w:r>
        <w:rPr>
          <w:rFonts w:hint="default"/>
          <w:b/>
          <w:bCs/>
          <w:sz w:val="30"/>
          <w:szCs w:val="30"/>
          <w:lang w:val="en-US" w:eastAsia="zh-CN"/>
        </w:rPr>
        <w:t>广西工业技师学院高空抛物监控系统采购</w:t>
      </w:r>
      <w:r>
        <w:rPr>
          <w:rFonts w:hint="eastAsia"/>
          <w:b/>
          <w:bCs/>
          <w:sz w:val="30"/>
          <w:szCs w:val="30"/>
          <w:lang w:val="en-US" w:eastAsia="zh-CN"/>
        </w:rPr>
        <w:t>项目</w:t>
      </w:r>
      <w:r>
        <w:rPr>
          <w:rFonts w:hint="default"/>
          <w:b/>
          <w:bCs/>
          <w:sz w:val="30"/>
          <w:szCs w:val="30"/>
          <w:lang w:val="en-US" w:eastAsia="zh-CN"/>
        </w:rPr>
        <w:t>报价单</w:t>
      </w:r>
    </w:p>
    <w:tbl>
      <w:tblPr>
        <w:tblStyle w:val="10"/>
        <w:tblW w:w="112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1080"/>
        <w:gridCol w:w="768"/>
        <w:gridCol w:w="5751"/>
        <w:gridCol w:w="437"/>
        <w:gridCol w:w="529"/>
        <w:gridCol w:w="755"/>
        <w:gridCol w:w="1030"/>
        <w:gridCol w:w="430"/>
      </w:tblGrid>
      <w:tr w14:paraId="652E3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EF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仿宋_GB2312"/>
                <w:b/>
                <w:bCs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27B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仿宋_GB2312"/>
                <w:b/>
                <w:bCs w:val="0"/>
                <w:color w:val="000000"/>
                <w:kern w:val="2"/>
                <w:sz w:val="21"/>
                <w:szCs w:val="21"/>
                <w:lang w:val="en-US" w:eastAsia="zh-CN" w:bidi="ar"/>
              </w:rPr>
              <w:t>货物及劳务名称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2D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仿宋_GB2312"/>
                <w:b/>
                <w:bCs w:val="0"/>
                <w:strike w:val="0"/>
                <w:dstrike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trike w:val="0"/>
                <w:dstrike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</w:t>
            </w:r>
          </w:p>
        </w:tc>
        <w:tc>
          <w:tcPr>
            <w:tcW w:w="5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9A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仿宋_GB2312"/>
                <w:b/>
                <w:bCs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型号规格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0AC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仿宋_GB2312"/>
                <w:b/>
                <w:bCs w:val="0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单位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E9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仿宋_GB2312"/>
                <w:b/>
                <w:bCs w:val="0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FB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  <w:p w14:paraId="12B42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仿宋_GB2312"/>
                <w:b/>
                <w:bCs w:val="0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1E344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  <w:p w14:paraId="61AA8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仿宋_GB2312"/>
                <w:b/>
                <w:bCs w:val="0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FA4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仿宋_GB2312"/>
                <w:b/>
                <w:bCs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仿宋_GB2312"/>
                <w:b/>
                <w:bCs w:val="0"/>
                <w:color w:val="000000"/>
                <w:kern w:val="2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1CBD0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0" w:hRule="atLeast"/>
          <w:jc w:val="center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3E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7B6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/>
                <w:dstrike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高空抛物智能全彩筒型摄像机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43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海康威视、大华、宇视</w:t>
            </w:r>
          </w:p>
        </w:tc>
        <w:tc>
          <w:tcPr>
            <w:tcW w:w="5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6C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1.须为品牌原厂工程机系列专用机型，专为安防工程项目研发生产，禁止民用/消费级/家用渠道通用机型、电商专供机型、非工程渠道机型参与投标；投标时须提供设备原厂针对本项目出具的整机质保承诺原件，承诺整机原厂免费质保期不低于2年，不接受经销商、第三方维保机构出具的质保承诺，不接受“原厂1年基础质保+第三方延保”的组合质保方案。</w:t>
            </w:r>
          </w:p>
          <w:p w14:paraId="03252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2.须为品牌原厂针对高空抛物仰装场景研发的工程机专用机型，内置原厂专属高空抛物智能检测算法，禁止通用工程摄像机替代；典型仰装场景下可有效检测≥5×5像素的抛落物，可有效过滤飞虫、飞鸟、树叶、晾晒衣物等环境干扰，支持≥4个算法屏蔽区域设置，支持抛物轨迹实时叠加记录，报警图片、事件录像均可完整回放抛物轨迹。</w:t>
            </w:r>
          </w:p>
          <w:p w14:paraId="5750B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3.有效像素≥400万，最高分辨率≥2560×1440，该分辨率下可输出≥30fps实时图像；镜头光圈≤F1.0±5%，内置GPU芯片；最低照度：彩色≤0.0002lx，黑白≤0.0001lx，最大亮度鉴别等级（灰度等级）≥11级。</w:t>
            </w:r>
          </w:p>
          <w:p w14:paraId="46988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4.机身底部标配工程专用遮光挡板，避免仰装场景下图像产生光斑、反光；搭载专业级蓝玻璃镜头，适配仰视安装场景，可有效抑制逆光、杂光干扰；支持≥4个隐私区域马赛克遮挡设置。</w:t>
            </w:r>
          </w:p>
          <w:p w14:paraId="1E1B8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5.工程级环境适应性：支持7×24小时不间断稳定运行，投标时须提供第三方检测机构出具的连续运行无故障检测报告；工作温度支持-30℃~+60℃，支持DC12V±30%宽电压输入，PoE口支持≥6KV防雷防浪涌防护，具备IP66及以上防护等级。</w:t>
            </w:r>
          </w:p>
          <w:p w14:paraId="1F87F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6.工程级平台与运维能力：支持GB28181、ISUP（原Ehome）、SDK、ISAPI工程级标准协议，可无缝对接学校现有海康威视工程级安防管理平台，实现与现有警戒设备、报警系统互联互通、联动报警；支持设备批量配置、远程运维、断网事件续传、≥10万条本地日志存储功能。</w:t>
            </w:r>
          </w:p>
          <w:p w14:paraId="3C209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7.具备固件安全防护功能，硬件微引导程序支持OTP写入保护，uboot的FLASH存储空间具备防篡改功能，非法修改可触发异常报错并阻止启动。</w:t>
            </w:r>
          </w:p>
          <w:p w14:paraId="15567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8.摄像机镜头向上与地面呈30°仰角固定时，淋水后水渍可自动凝结滑落，图像画面无明显影响。</w:t>
            </w:r>
          </w:p>
          <w:p w14:paraId="6D7F6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9.支持背光补偿、透雾、电子防抖、3D数字降噪功能；支持双码流技术，可同时≥20路取流10.供电方式：DC12V（支持防反接保护）、PoE802.3afClass3双供电模式兼容。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596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台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4F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27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D8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8B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</w:p>
        </w:tc>
      </w:tr>
      <w:tr w14:paraId="1A7F2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C1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19D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/>
                <w:dstrike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加长杆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17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同摄像机品牌工程配套系列</w:t>
            </w:r>
          </w:p>
        </w:tc>
        <w:tc>
          <w:tcPr>
            <w:tcW w:w="5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BC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镀锌，加长1-1.4米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CD6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套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7D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4D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6A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4F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</w:p>
        </w:tc>
      </w:tr>
      <w:tr w14:paraId="0E347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9F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E73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/>
                <w:dstrike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边缘计算主机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1E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海康威视、大华、宇视</w:t>
            </w:r>
          </w:p>
        </w:tc>
        <w:tc>
          <w:tcPr>
            <w:tcW w:w="5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85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1.须为品牌原厂工程机系列专用机型，专为安防工程项目AI智能分析研发生产，禁止民用/消费级NVR、家用硬盘录像机、非工程渠道机型参与投标；投标时须提供设备原厂针对本项目出具的整机质保承诺原件扫描件，承诺整机原厂免费质保期不低于2年，不接受经销商、第三方维保机构出具的质保承诺，不接受“原厂1年基础质保+第三方延保”的组合质保方案。</w:t>
            </w:r>
          </w:p>
          <w:p w14:paraId="531FE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2.1.5U机架式5盘位嵌入式工程级边缘计算主机，存算一体架构，内置≥2颗高性能AI引擎，专为12路及以上高空抛物视频流同步分析设计，禁止通用NVR替代。</w:t>
            </w:r>
          </w:p>
          <w:p w14:paraId="78525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3.硬件规格：≥5个SATA接口（支持硬盘热插拔，单盘最大支持16TB）；≥2×HDMI、1×VGA视频接口；≥2个千兆自适应以太网口；≥16路报警输入、4路报警输出；≥1路RS-232、1路RS-485接口。</w:t>
            </w:r>
          </w:p>
          <w:p w14:paraId="2B07B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4.核心性能：输入带宽≥256Mbps，输出带宽≥256Mbps；最大支持≥16路高清码流接入；高空抛物检测性能≥12路4MP视频流同步分析，可实现抛物轨迹展示、事件录像快速检索溯源。</w:t>
            </w:r>
          </w:p>
          <w:p w14:paraId="42FCE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5.工程级平台对接能力：支持GB28181、ISUP（原Ehome）工程级标准协议，可与学校现有海康威视工程级安防管理平台无缝对接，实现数据互通、报警联动、平台统一管理。</w:t>
            </w:r>
          </w:p>
          <w:p w14:paraId="57F92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6.工程级运行与运维能力：支持7×24小时不间断稳定运行，支持设备批量管理、远程运维、故障预警、≥100万条事件日志存储功能；解码能力≥32×1080P；显示能力支持≥8K+1080P、2×4K异源输出。</w:t>
            </w:r>
          </w:p>
          <w:p w14:paraId="7CD2A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7.支持高空抛物、目标识别、周界防范、视频结构化、以文搜图/以图搜图等智能引擎模式独立配置【一般性参数要求】。</w:t>
            </w:r>
          </w:p>
          <w:p w14:paraId="03DCD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8.具备≥2×USB2.0、1×USB3.0接口、≥1×eSATA扩展接口。</w:t>
            </w:r>
          </w:p>
          <w:p w14:paraId="0562F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9.支持H.264、H.265编码格式接入，完全适配所投工程摄像机编码协议。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D9C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台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3A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8D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50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DF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</w:p>
        </w:tc>
      </w:tr>
      <w:tr w14:paraId="4C7AD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8A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590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/>
                <w:dstrike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硬盘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21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西数、希捷、东芝</w:t>
            </w:r>
          </w:p>
        </w:tc>
        <w:tc>
          <w:tcPr>
            <w:tcW w:w="5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14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6T监控专用硬盘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333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块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1C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5D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4C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70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</w:p>
        </w:tc>
      </w:tr>
      <w:tr w14:paraId="6E369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61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6D6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strike/>
                <w:dstrike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POE交换机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F4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海康威视、大华、宇视</w:t>
            </w:r>
          </w:p>
        </w:tc>
        <w:tc>
          <w:tcPr>
            <w:tcW w:w="5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24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1、提供8个千兆PoE电口，1个千兆电口， 1个千兆光口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2、交换容量：20Gbps，包转发率：14.88Mpps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3、符合IEEE802.3af/at供电标准，整机PoE功率110W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4、PD功率智能检测系统级过载保护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5、支持6KV防浪涌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6、支持桌面/壁挂式安装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382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台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57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19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ED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28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</w:p>
        </w:tc>
      </w:tr>
      <w:tr w14:paraId="15B51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FC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128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strike/>
                <w:dstrike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POE交换机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65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海康威视、大华、宇视</w:t>
            </w:r>
          </w:p>
        </w:tc>
        <w:tc>
          <w:tcPr>
            <w:tcW w:w="5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C4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1、提供4个千兆PoE电口，1个千兆电口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2、交换容量：10 Gbps，包转发率：7.44 Mpps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3、符合IEEE802.3af/at供电标准，整机PoE功率60W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4、PD功率智能检测系统级过载保护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5、支持6KV防浪涌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6、支持桌面/壁挂式安装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36C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台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A3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4E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3A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90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</w:p>
        </w:tc>
      </w:tr>
      <w:tr w14:paraId="542D9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D0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F9A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strike/>
                <w:dstrike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6类网线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82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一舟、海康威视、普天</w:t>
            </w:r>
          </w:p>
        </w:tc>
        <w:tc>
          <w:tcPr>
            <w:tcW w:w="5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AE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六类网线【0.57±0.005mm无氧铜线芯】CAT6类千兆非屏蔽线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F5C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米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58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6E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2C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9F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</w:p>
        </w:tc>
      </w:tr>
      <w:tr w14:paraId="76EAD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0F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E0B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strike/>
                <w:dstrike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PVC线管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B1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strike w:val="0"/>
                <w:dstrike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雄塑、联塑、顾地</w:t>
            </w:r>
          </w:p>
        </w:tc>
        <w:tc>
          <w:tcPr>
            <w:tcW w:w="5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C9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PVC25；冷弯管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142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米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C7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3D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34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12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</w:p>
        </w:tc>
      </w:tr>
      <w:tr w14:paraId="7C1D0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80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28F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辅助材料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EF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国标一线品牌</w:t>
            </w:r>
          </w:p>
        </w:tc>
        <w:tc>
          <w:tcPr>
            <w:tcW w:w="5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58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膨胀钉、波纹管、分线器、三通、25管直通、机柜螺丝、50*100线槽、桥架、割片、水晶头、防水箱、排插等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66A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批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25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AF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C9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03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</w:p>
        </w:tc>
      </w:tr>
      <w:tr w14:paraId="66C27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55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trike w:val="0"/>
                <w:dstrike w:val="0"/>
                <w:color w:val="FF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trike w:val="0"/>
                <w:dstrike w:val="0"/>
                <w:color w:val="FF0000"/>
                <w:kern w:val="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89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3D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lang w:val="en-US" w:eastAsia="zh-CN" w:bidi="ar"/>
              </w:rPr>
              <w:t>¥：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lang w:val="en-US" w:eastAsia="zh-CN" w:bidi="ar"/>
              </w:rPr>
              <w:t>元</w:t>
            </w:r>
          </w:p>
        </w:tc>
      </w:tr>
      <w:tr w14:paraId="1CC51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atLeast"/>
          <w:jc w:val="center"/>
        </w:trPr>
        <w:tc>
          <w:tcPr>
            <w:tcW w:w="233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DD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strike w:val="0"/>
                <w:dstrike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备注</w:t>
            </w:r>
          </w:p>
        </w:tc>
        <w:tc>
          <w:tcPr>
            <w:tcW w:w="89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DF3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bidi="ar"/>
              </w:rPr>
              <w:t>一、施工及服务内容</w:t>
            </w:r>
          </w:p>
          <w:p w14:paraId="73253E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36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bidi="ar"/>
              </w:rPr>
              <w:t>施工内容：12台工程摄像机的安装、网线/电源线铺设、现场勘察、工程施工图纸编制、设备安装调试、与现有安防平台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（海康威视）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bidi="ar"/>
              </w:rPr>
              <w:t>无缝对接、试运行、安保人员操作培训、项目竣工验收；完工后须提供完整的监控系统图、摄像机点位分布图、设备接线图、设备原厂技术手册等全套工程资料，做好技术交底。</w:t>
            </w:r>
          </w:p>
          <w:p w14:paraId="0564DA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36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bidi="ar"/>
              </w:rPr>
              <w:t>维保服务：整体项目提供2年免费上门运维服务，保修期内每月对系统开展1次专业巡检，每年12月提交年度维保工作报告（附详细维修保养记录）；设备出现故障后，须4小时内上门响应处理，24小时内无法修复的，须提供同档次工程机备用设备替换使用；若施工、维修过程中造成现有安防系统故障，须在发现故障当日免费恢复所有功能，并承担由此造成的全部损失。</w:t>
            </w:r>
          </w:p>
          <w:p w14:paraId="585942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righ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bidi="ar"/>
              </w:rPr>
              <w:t>三、报价要求</w:t>
            </w:r>
          </w:p>
          <w:p w14:paraId="2AF052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rightChars="0" w:firstLine="36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本项目为总价包干项目，报价包含设备采购、运输、安装、调试、辅材、培训、2年原厂质保、上门运维、税费等所有相关费用，采购人无需另行支付任何费用；投标人漏报、缺报的内容，视为已包含在总报价中，成交后不予调整。</w:t>
            </w:r>
          </w:p>
        </w:tc>
      </w:tr>
    </w:tbl>
    <w:p w14:paraId="3FE29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color w:val="auto"/>
          <w:sz w:val="21"/>
          <w:szCs w:val="21"/>
          <w:lang w:eastAsia="zh-CN"/>
        </w:rPr>
      </w:pPr>
      <w:r>
        <w:rPr>
          <w:rFonts w:hint="eastAsia"/>
          <w:color w:val="auto"/>
          <w:sz w:val="21"/>
          <w:szCs w:val="21"/>
          <w:lang w:eastAsia="zh-CN"/>
        </w:rPr>
        <w:t>投标单位（盖章）：</w:t>
      </w:r>
    </w:p>
    <w:p w14:paraId="2CC3F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color w:val="auto"/>
          <w:sz w:val="21"/>
          <w:szCs w:val="21"/>
          <w:lang w:eastAsia="zh-CN"/>
        </w:rPr>
      </w:pPr>
    </w:p>
    <w:p w14:paraId="55CB8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color w:val="auto"/>
          <w:sz w:val="21"/>
          <w:szCs w:val="21"/>
          <w:lang w:eastAsia="zh-CN"/>
        </w:rPr>
      </w:pPr>
      <w:r>
        <w:rPr>
          <w:rFonts w:hint="eastAsia"/>
          <w:color w:val="auto"/>
          <w:sz w:val="21"/>
          <w:szCs w:val="21"/>
          <w:lang w:eastAsia="zh-CN"/>
        </w:rPr>
        <w:t>投标单位地址：</w:t>
      </w:r>
    </w:p>
    <w:p w14:paraId="23342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color w:val="auto"/>
          <w:sz w:val="21"/>
          <w:szCs w:val="21"/>
          <w:lang w:eastAsia="zh-CN"/>
        </w:rPr>
      </w:pPr>
    </w:p>
    <w:p w14:paraId="1E157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color w:val="auto"/>
          <w:sz w:val="21"/>
          <w:szCs w:val="21"/>
          <w:lang w:eastAsia="zh-CN"/>
        </w:rPr>
        <w:t>投标联系人：</w:t>
      </w:r>
      <w:r>
        <w:rPr>
          <w:rFonts w:hint="eastAsia"/>
          <w:color w:val="auto"/>
          <w:sz w:val="21"/>
          <w:szCs w:val="21"/>
          <w:lang w:val="en-US" w:eastAsia="zh-CN"/>
        </w:rPr>
        <w:t xml:space="preserve">                 </w:t>
      </w:r>
      <w:r>
        <w:rPr>
          <w:rFonts w:hint="eastAsia"/>
          <w:color w:val="auto"/>
          <w:sz w:val="21"/>
          <w:szCs w:val="21"/>
          <w:lang w:eastAsia="zh-CN"/>
        </w:rPr>
        <w:t>投标联系人电话：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7A1773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E9414D"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E9414D"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2E2B04"/>
    <w:multiLevelType w:val="singleLevel"/>
    <w:tmpl w:val="142E2B0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48238A"/>
    <w:rsid w:val="01AE15BA"/>
    <w:rsid w:val="0266295A"/>
    <w:rsid w:val="04310280"/>
    <w:rsid w:val="09A908B8"/>
    <w:rsid w:val="10E8616A"/>
    <w:rsid w:val="11B61DC5"/>
    <w:rsid w:val="13CC3B21"/>
    <w:rsid w:val="146D6F7C"/>
    <w:rsid w:val="15AF759E"/>
    <w:rsid w:val="18DC623D"/>
    <w:rsid w:val="1AFC2F3E"/>
    <w:rsid w:val="1FA83694"/>
    <w:rsid w:val="299A404E"/>
    <w:rsid w:val="2B4F2C16"/>
    <w:rsid w:val="2E9F3EB4"/>
    <w:rsid w:val="32D34DE8"/>
    <w:rsid w:val="361707D4"/>
    <w:rsid w:val="378700C7"/>
    <w:rsid w:val="3888425D"/>
    <w:rsid w:val="3B911029"/>
    <w:rsid w:val="3EC16DAD"/>
    <w:rsid w:val="3FF10084"/>
    <w:rsid w:val="40E0193D"/>
    <w:rsid w:val="426B4382"/>
    <w:rsid w:val="4360210D"/>
    <w:rsid w:val="449C6A74"/>
    <w:rsid w:val="4848238A"/>
    <w:rsid w:val="4BE3592B"/>
    <w:rsid w:val="512322CB"/>
    <w:rsid w:val="528C28B3"/>
    <w:rsid w:val="57D04F5B"/>
    <w:rsid w:val="5AA93841"/>
    <w:rsid w:val="5FE07D05"/>
    <w:rsid w:val="62744735"/>
    <w:rsid w:val="64D21BE7"/>
    <w:rsid w:val="64E629FA"/>
    <w:rsid w:val="66F01DB4"/>
    <w:rsid w:val="7AE31DA6"/>
    <w:rsid w:val="7C38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Mongolian Bait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unhideWhenUsed/>
    <w:qFormat/>
    <w:uiPriority w:val="0"/>
    <w:pPr>
      <w:spacing w:after="120"/>
    </w:pPr>
  </w:style>
  <w:style w:type="paragraph" w:customStyle="1" w:styleId="5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Calibri"/>
      <w:color w:val="000000"/>
      <w:kern w:val="2"/>
      <w:sz w:val="24"/>
      <w:szCs w:val="24"/>
      <w:lang w:val="en-US" w:eastAsia="zh-CN" w:bidi="ar-SA"/>
    </w:rPr>
  </w:style>
  <w:style w:type="paragraph" w:styleId="6">
    <w:name w:val="Body Text Indent"/>
    <w:basedOn w:val="1"/>
    <w:next w:val="1"/>
    <w:qFormat/>
    <w:uiPriority w:val="0"/>
    <w:pPr>
      <w:ind w:firstLine="830" w:firstLineChars="352"/>
    </w:pPr>
    <w:rPr>
      <w:rFonts w:ascii="仿宋_GB2312" w:eastAsia="仿宋_GB2312"/>
      <w:kern w:val="0"/>
      <w:sz w:val="32"/>
      <w:szCs w:val="20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2"/>
    <w:basedOn w:val="1"/>
    <w:next w:val="1"/>
    <w:qFormat/>
    <w:uiPriority w:val="0"/>
    <w:pPr>
      <w:spacing w:after="120" w:line="480" w:lineRule="auto"/>
    </w:pPr>
    <w:rPr>
      <w:rFonts w:ascii="Times New Roman" w:hAnsi="Times New Roman" w:eastAsia="宋体" w:cs="Times New Roman"/>
      <w:sz w:val="21"/>
      <w:szCs w:val="20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表格文字"/>
    <w:basedOn w:val="6"/>
    <w:next w:val="4"/>
    <w:autoRedefine/>
    <w:qFormat/>
    <w:uiPriority w:val="0"/>
    <w:pPr>
      <w:widowControl/>
      <w:adjustRightInd w:val="0"/>
      <w:spacing w:afterLines="50" w:line="360" w:lineRule="auto"/>
      <w:ind w:firstLine="200" w:firstLineChars="200"/>
      <w:jc w:val="left"/>
      <w:textAlignment w:val="baseline"/>
    </w:pPr>
    <w:rPr>
      <w:rFonts w:ascii="Arial" w:hAnsi="Arial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2437</Words>
  <Characters>2771</Characters>
  <Lines>0</Lines>
  <Paragraphs>0</Paragraphs>
  <TotalTime>17</TotalTime>
  <ScaleCrop>false</ScaleCrop>
  <LinksUpToDate>false</LinksUpToDate>
  <CharactersWithSpaces>2806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2026-01-14T08:59:00Z</dcterms:created>
  <dc:creator>闲鱼</dc:creator>
  <cp:lastModifiedBy>WPS_1615367958</cp:lastModifiedBy>
  <dcterms:modified xsi:type="dcterms:W3CDTF">2026-03-17T02:48:19Z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73D3763C1F51496DA10B2BA53E310FA5_11</vt:lpwstr>
  </property>
  <property fmtid="{D5CDD505-2E9C-101B-9397-08002B2CF9AE}" pid="4" name="KSOTemplateDocerSaveRecord">
    <vt:lpwstr>eyJoZGlkIjoiZWEyOGE4MjljMGE2NjJjNjRhNjQ2ZjY4NmZiYjU5YTgiLCJ1c2VySWQiOiIxMTc4Mzc3NDI2In0=</vt:lpwstr>
  </property>
</Properties>
</file>