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04530">
      <w:pPr>
        <w:jc w:val="center"/>
        <w:rPr>
          <w:rFonts w:ascii="宋体" w:hAnsi="宋体" w:eastAsia="宋体"/>
          <w:b/>
          <w:sz w:val="32"/>
          <w:szCs w:val="24"/>
          <w:lang w:eastAsia="zh-CN"/>
        </w:rPr>
      </w:pPr>
      <w:r>
        <w:rPr>
          <w:rFonts w:hint="eastAsia" w:ascii="宋体" w:hAnsi="宋体" w:eastAsia="宋体"/>
          <w:b/>
          <w:sz w:val="32"/>
          <w:szCs w:val="24"/>
          <w:lang w:eastAsia="zh-CN"/>
        </w:rPr>
        <w:t>评分标准</w:t>
      </w:r>
    </w:p>
    <w:p w14:paraId="64553961">
      <w:pPr>
        <w:rPr>
          <w:rFonts w:hint="default" w:asciiTheme="minorEastAsia" w:hAnsiTheme="minorEastAsia" w:eastAsiaTheme="minorEastAsia"/>
          <w:sz w:val="24"/>
          <w:szCs w:val="24"/>
          <w:lang w:val="en-US" w:eastAsia="zh-CN"/>
        </w:rPr>
      </w:pPr>
      <w:r>
        <w:rPr>
          <w:rFonts w:ascii="Segoe UI Symbol" w:hAnsi="Segoe UI Symbol" w:cs="Segoe UI Symbol" w:eastAsiaTheme="minorEastAsia"/>
          <w:sz w:val="24"/>
          <w:szCs w:val="24"/>
          <w:lang w:eastAsia="zh-CN"/>
        </w:rPr>
        <w:t>☑</w:t>
      </w:r>
      <w:r>
        <w:rPr>
          <w:rFonts w:hint="eastAsia" w:asciiTheme="minorEastAsia" w:hAnsiTheme="minorEastAsia" w:eastAsiaTheme="minorEastAsia"/>
          <w:sz w:val="24"/>
          <w:szCs w:val="24"/>
          <w:lang w:eastAsia="zh-CN"/>
        </w:rPr>
        <w:t>综合评分法，选择该评审规则的理由：《政府采购竞争性磋商采购方式管理暂行办法》</w:t>
      </w:r>
      <w:bookmarkStart w:id="0" w:name="_GoBack"/>
      <w:bookmarkEnd w:id="0"/>
    </w:p>
    <w:p w14:paraId="5419B72E">
      <w:pPr>
        <w:keepNext w:val="0"/>
        <w:keepLines w:val="0"/>
        <w:numPr>
          <w:ilvl w:val="0"/>
          <w:numId w:val="0"/>
        </w:numPr>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技术评审表</w:t>
      </w:r>
    </w:p>
    <w:tbl>
      <w:tblPr>
        <w:tblStyle w:val="13"/>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50"/>
        <w:gridCol w:w="788"/>
        <w:gridCol w:w="7326"/>
      </w:tblGrid>
      <w:tr w14:paraId="3BC2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blHeader/>
          <w:jc w:val="center"/>
        </w:trPr>
        <w:tc>
          <w:tcPr>
            <w:tcW w:w="702" w:type="dxa"/>
            <w:vAlign w:val="center"/>
          </w:tcPr>
          <w:p w14:paraId="370E2668">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序号</w:t>
            </w:r>
          </w:p>
        </w:tc>
        <w:tc>
          <w:tcPr>
            <w:tcW w:w="1250" w:type="dxa"/>
            <w:vAlign w:val="center"/>
          </w:tcPr>
          <w:p w14:paraId="4AE56B34">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评审项</w:t>
            </w:r>
          </w:p>
        </w:tc>
        <w:tc>
          <w:tcPr>
            <w:tcW w:w="788" w:type="dxa"/>
            <w:vAlign w:val="center"/>
          </w:tcPr>
          <w:p w14:paraId="7C09AE80">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分值</w:t>
            </w:r>
          </w:p>
        </w:tc>
        <w:tc>
          <w:tcPr>
            <w:tcW w:w="7326" w:type="dxa"/>
            <w:vAlign w:val="center"/>
          </w:tcPr>
          <w:p w14:paraId="1E68FD48">
            <w:pPr>
              <w:keepNext w:val="0"/>
              <w:keepLines w:val="0"/>
              <w:suppressLineNumbers w:val="0"/>
              <w:spacing w:before="0" w:beforeAutospacing="0" w:after="0" w:afterAutospacing="0"/>
              <w:ind w:left="41" w:leftChars="-195" w:right="0" w:hanging="470" w:hangingChars="195"/>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评审细则</w:t>
            </w:r>
          </w:p>
        </w:tc>
      </w:tr>
      <w:tr w14:paraId="0176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02" w:type="dxa"/>
            <w:vAlign w:val="center"/>
          </w:tcPr>
          <w:p w14:paraId="4AFC1C96">
            <w:pPr>
              <w:keepNext w:val="0"/>
              <w:keepLines w:val="0"/>
              <w:suppressLineNumbers w:val="0"/>
              <w:spacing w:before="0" w:beforeAutospacing="0" w:after="0" w:afterAutospacing="0"/>
              <w:ind w:left="0" w:right="0"/>
              <w:jc w:val="center"/>
              <w:rPr>
                <w:rFonts w:hint="eastAsia" w:ascii="宋体" w:hAnsi="宋体" w:eastAsia="宋体" w:cs="宋体"/>
                <w:position w:val="8"/>
                <w:sz w:val="24"/>
                <w:szCs w:val="24"/>
              </w:rPr>
            </w:pPr>
            <w:r>
              <w:rPr>
                <w:rFonts w:hint="eastAsia" w:ascii="宋体" w:hAnsi="宋体" w:eastAsia="宋体" w:cs="宋体"/>
                <w:position w:val="8"/>
                <w:sz w:val="24"/>
                <w:szCs w:val="24"/>
              </w:rPr>
              <w:t>1</w:t>
            </w:r>
          </w:p>
        </w:tc>
        <w:tc>
          <w:tcPr>
            <w:tcW w:w="1250" w:type="dxa"/>
            <w:vAlign w:val="center"/>
          </w:tcPr>
          <w:p w14:paraId="3D9B63B2">
            <w:pPr>
              <w:pStyle w:val="45"/>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项目理解认知</w:t>
            </w:r>
          </w:p>
        </w:tc>
        <w:tc>
          <w:tcPr>
            <w:tcW w:w="788" w:type="dxa"/>
            <w:vAlign w:val="center"/>
          </w:tcPr>
          <w:p w14:paraId="551D0761">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7326" w:type="dxa"/>
            <w:vAlign w:val="center"/>
          </w:tcPr>
          <w:p w14:paraId="6B749EF4">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24"/>
                <w:szCs w:val="24"/>
              </w:rPr>
            </w:pPr>
            <w:r>
              <w:rPr>
                <w:rFonts w:hint="eastAsia" w:ascii="宋体" w:hAnsi="宋体" w:eastAsia="宋体" w:cs="宋体"/>
                <w:sz w:val="24"/>
                <w:szCs w:val="24"/>
              </w:rPr>
              <w:t>根据响应供应商对项目理解</w:t>
            </w:r>
            <w:r>
              <w:rPr>
                <w:rFonts w:hint="eastAsia" w:ascii="宋体" w:hAnsi="宋体" w:eastAsia="宋体" w:cs="宋体"/>
                <w:sz w:val="24"/>
                <w:szCs w:val="24"/>
                <w:lang w:eastAsia="zh-CN"/>
              </w:rPr>
              <w:t>（</w:t>
            </w:r>
            <w:r>
              <w:rPr>
                <w:rFonts w:hint="eastAsia" w:ascii="宋体" w:hAnsi="宋体" w:eastAsia="宋体" w:cs="宋体"/>
                <w:sz w:val="24"/>
                <w:szCs w:val="24"/>
              </w:rPr>
              <w:t>包</w:t>
            </w:r>
            <w:r>
              <w:rPr>
                <w:rFonts w:hint="eastAsia" w:ascii="宋体" w:hAnsi="宋体" w:eastAsia="宋体" w:cs="宋体"/>
                <w:sz w:val="24"/>
                <w:szCs w:val="24"/>
                <w:lang w:val="en-US" w:eastAsia="zh-CN"/>
              </w:rPr>
              <w:t>括</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背景和需求</w:t>
            </w:r>
            <w:r>
              <w:rPr>
                <w:rFonts w:hint="eastAsia" w:ascii="宋体" w:hAnsi="宋体" w:eastAsia="宋体" w:cs="宋体"/>
                <w:sz w:val="24"/>
                <w:szCs w:val="24"/>
                <w:lang w:eastAsia="zh-CN"/>
              </w:rPr>
              <w:t>的重点、难点、特点</w:t>
            </w:r>
            <w:r>
              <w:rPr>
                <w:rFonts w:hint="eastAsia" w:ascii="宋体" w:hAnsi="宋体" w:eastAsia="宋体" w:cs="宋体"/>
                <w:sz w:val="24"/>
                <w:szCs w:val="24"/>
              </w:rPr>
              <w:t>等</w:t>
            </w:r>
            <w:r>
              <w:rPr>
                <w:rFonts w:hint="eastAsia" w:ascii="宋体" w:hAnsi="宋体" w:eastAsia="宋体" w:cs="宋体"/>
                <w:sz w:val="24"/>
                <w:szCs w:val="24"/>
                <w:lang w:eastAsia="zh-CN"/>
              </w:rPr>
              <w:t>）情况</w:t>
            </w:r>
            <w:r>
              <w:rPr>
                <w:rFonts w:hint="eastAsia" w:ascii="宋体" w:hAnsi="宋体" w:eastAsia="宋体" w:cs="宋体"/>
                <w:sz w:val="24"/>
                <w:szCs w:val="24"/>
              </w:rPr>
              <w:t>进行评审：</w:t>
            </w:r>
          </w:p>
          <w:p w14:paraId="3DA70195">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充分理解项目要求，完全</w:t>
            </w:r>
            <w:r>
              <w:rPr>
                <w:rFonts w:hint="eastAsia" w:ascii="宋体" w:hAnsi="宋体" w:eastAsia="宋体" w:cs="宋体"/>
                <w:sz w:val="24"/>
                <w:szCs w:val="24"/>
                <w:lang w:val="en-US" w:eastAsia="zh-CN"/>
              </w:rPr>
              <w:t>满足</w:t>
            </w:r>
            <w:r>
              <w:rPr>
                <w:rFonts w:hint="eastAsia" w:ascii="宋体" w:hAnsi="宋体" w:eastAsia="宋体" w:cs="宋体"/>
                <w:sz w:val="24"/>
                <w:szCs w:val="24"/>
              </w:rPr>
              <w:t>采购人的关切点，得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1C3AB31">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理解项目要求，</w:t>
            </w:r>
            <w:r>
              <w:rPr>
                <w:rFonts w:hint="eastAsia" w:ascii="宋体" w:hAnsi="宋体" w:eastAsia="宋体" w:cs="宋体"/>
                <w:sz w:val="24"/>
                <w:szCs w:val="24"/>
                <w:lang w:val="en-US" w:eastAsia="zh-CN"/>
              </w:rPr>
              <w:t>满足</w:t>
            </w:r>
            <w:r>
              <w:rPr>
                <w:rFonts w:hint="eastAsia" w:ascii="宋体" w:hAnsi="宋体" w:eastAsia="宋体" w:cs="宋体"/>
                <w:sz w:val="24"/>
                <w:szCs w:val="24"/>
              </w:rPr>
              <w:t>采购人的部分关切点，得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0B6FA51A">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3.基本</w:t>
            </w:r>
            <w:r>
              <w:rPr>
                <w:rFonts w:hint="eastAsia" w:ascii="宋体" w:hAnsi="宋体" w:eastAsia="宋体" w:cs="宋体"/>
                <w:sz w:val="24"/>
                <w:szCs w:val="24"/>
              </w:rPr>
              <w:t>理解项目要求，</w:t>
            </w:r>
            <w:r>
              <w:rPr>
                <w:rFonts w:hint="eastAsia" w:ascii="宋体" w:hAnsi="宋体" w:eastAsia="宋体" w:cs="宋体"/>
                <w:sz w:val="24"/>
                <w:szCs w:val="24"/>
                <w:lang w:val="en-US" w:eastAsia="zh-CN"/>
              </w:rPr>
              <w:t>基本满足</w:t>
            </w:r>
            <w:r>
              <w:rPr>
                <w:rFonts w:hint="eastAsia" w:ascii="宋体" w:hAnsi="宋体" w:eastAsia="宋体" w:cs="宋体"/>
                <w:sz w:val="24"/>
                <w:szCs w:val="24"/>
              </w:rPr>
              <w:t>采购人的部分关切点，得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048F3C8">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理解项目要求不到位，</w:t>
            </w:r>
            <w:r>
              <w:rPr>
                <w:rFonts w:hint="eastAsia" w:ascii="宋体" w:hAnsi="宋体" w:eastAsia="宋体" w:cs="宋体"/>
                <w:sz w:val="24"/>
                <w:szCs w:val="24"/>
                <w:lang w:val="en-US" w:eastAsia="zh-CN"/>
              </w:rPr>
              <w:t>对采</w:t>
            </w:r>
            <w:r>
              <w:rPr>
                <w:rFonts w:hint="eastAsia" w:ascii="宋体" w:hAnsi="宋体" w:eastAsia="宋体" w:cs="宋体"/>
                <w:sz w:val="24"/>
                <w:szCs w:val="24"/>
              </w:rPr>
              <w:t>购人的关切点</w:t>
            </w:r>
            <w:r>
              <w:rPr>
                <w:rFonts w:hint="eastAsia" w:ascii="宋体" w:hAnsi="宋体" w:eastAsia="宋体" w:cs="宋体"/>
                <w:sz w:val="24"/>
                <w:szCs w:val="24"/>
                <w:lang w:val="en-US" w:eastAsia="zh-CN"/>
              </w:rPr>
              <w:t>少的</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55607C7B">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TW"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提供的方案与本项目无关或未提供方案</w:t>
            </w:r>
            <w:r>
              <w:rPr>
                <w:rFonts w:hint="eastAsia" w:ascii="宋体" w:hAnsi="宋体" w:eastAsia="宋体" w:cs="宋体"/>
                <w:sz w:val="24"/>
                <w:szCs w:val="24"/>
                <w:lang w:val="en-US" w:eastAsia="zh-CN"/>
              </w:rPr>
              <w:t>的，</w:t>
            </w:r>
            <w:r>
              <w:rPr>
                <w:rFonts w:hint="eastAsia" w:ascii="宋体" w:hAnsi="宋体" w:eastAsia="宋体" w:cs="宋体"/>
                <w:sz w:val="24"/>
                <w:szCs w:val="24"/>
              </w:rPr>
              <w:t>不得分。</w:t>
            </w:r>
          </w:p>
        </w:tc>
      </w:tr>
      <w:tr w14:paraId="0B1C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02" w:type="dxa"/>
            <w:vAlign w:val="center"/>
          </w:tcPr>
          <w:p w14:paraId="5D00A0EA">
            <w:pPr>
              <w:keepNext w:val="0"/>
              <w:keepLines w:val="0"/>
              <w:suppressLineNumbers w:val="0"/>
              <w:spacing w:before="0" w:beforeAutospacing="0" w:after="0" w:afterAutospacing="0"/>
              <w:ind w:left="0" w:right="0"/>
              <w:jc w:val="center"/>
              <w:rPr>
                <w:rFonts w:hint="eastAsia" w:ascii="宋体" w:hAnsi="宋体" w:eastAsia="宋体" w:cs="宋体"/>
                <w:position w:val="8"/>
                <w:sz w:val="24"/>
                <w:szCs w:val="24"/>
              </w:rPr>
            </w:pPr>
            <w:r>
              <w:rPr>
                <w:rFonts w:hint="eastAsia" w:ascii="宋体" w:hAnsi="宋体" w:eastAsia="宋体" w:cs="宋体"/>
                <w:position w:val="8"/>
                <w:sz w:val="24"/>
                <w:szCs w:val="24"/>
              </w:rPr>
              <w:t>2</w:t>
            </w:r>
          </w:p>
        </w:tc>
        <w:tc>
          <w:tcPr>
            <w:tcW w:w="1250" w:type="dxa"/>
            <w:vAlign w:val="center"/>
          </w:tcPr>
          <w:p w14:paraId="46CCCA46">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TW" w:bidi="ar-SA"/>
              </w:rPr>
            </w:pPr>
            <w:r>
              <w:rPr>
                <w:rFonts w:hint="eastAsia" w:ascii="宋体" w:hAnsi="宋体" w:eastAsia="宋体" w:cs="宋体"/>
                <w:kern w:val="2"/>
                <w:sz w:val="24"/>
                <w:szCs w:val="24"/>
                <w:lang w:val="en-US" w:eastAsia="zh-TW" w:bidi="ar-SA"/>
              </w:rPr>
              <w:t>项目实施方案</w:t>
            </w:r>
          </w:p>
        </w:tc>
        <w:tc>
          <w:tcPr>
            <w:tcW w:w="788" w:type="dxa"/>
            <w:vAlign w:val="center"/>
          </w:tcPr>
          <w:p w14:paraId="1F3F5326">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7326" w:type="dxa"/>
            <w:vAlign w:val="center"/>
          </w:tcPr>
          <w:p w14:paraId="5FB78699">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根据响应供应商针对本项目内容，提供详细的实施方案</w:t>
            </w:r>
            <w:r>
              <w:rPr>
                <w:rFonts w:hint="eastAsia" w:ascii="宋体" w:hAnsi="宋体" w:eastAsia="宋体" w:cs="宋体"/>
                <w:b w:val="0"/>
                <w:color w:val="auto"/>
                <w:kern w:val="2"/>
                <w:sz w:val="24"/>
                <w:szCs w:val="24"/>
                <w:highlight w:val="none"/>
                <w:lang w:val="en-US" w:eastAsia="zh-CN" w:bidi="ar-SA"/>
              </w:rPr>
              <w:t>（包括服务方案、交付方式、交付内容、交付工具等）</w:t>
            </w:r>
            <w:r>
              <w:rPr>
                <w:rFonts w:hint="eastAsia" w:ascii="宋体" w:hAnsi="宋体" w:eastAsia="宋体" w:cs="宋体"/>
                <w:b w:val="0"/>
                <w:kern w:val="2"/>
                <w:sz w:val="24"/>
                <w:szCs w:val="24"/>
                <w:highlight w:val="none"/>
                <w:lang w:val="en-US" w:eastAsia="zh-CN" w:bidi="ar-SA"/>
              </w:rPr>
              <w:t>进行评审：</w:t>
            </w:r>
          </w:p>
          <w:p w14:paraId="79A5DEDE">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1.方案详细，合理可行，针对性强的，得10分；</w:t>
            </w:r>
          </w:p>
          <w:p w14:paraId="0CA8590F">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2.方案较详细，较合理可行，针对性较强的，得7分；</w:t>
            </w:r>
          </w:p>
          <w:p w14:paraId="442DB5BE">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3.方案基本合理可行，针对性一般的，得4分。</w:t>
            </w:r>
          </w:p>
          <w:p w14:paraId="68793F94">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4.方案较差、针对性较差的，得1分。</w:t>
            </w:r>
          </w:p>
          <w:p w14:paraId="50D9DA88">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5.提供的方案与本项目无关或未提供方案不得分。</w:t>
            </w:r>
          </w:p>
        </w:tc>
      </w:tr>
      <w:tr w14:paraId="366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vAlign w:val="center"/>
          </w:tcPr>
          <w:p w14:paraId="2AE02DF7">
            <w:pPr>
              <w:keepNext w:val="0"/>
              <w:keepLines w:val="0"/>
              <w:suppressLineNumbers w:val="0"/>
              <w:snapToGrid w:val="0"/>
              <w:spacing w:before="0" w:beforeAutospacing="0" w:after="0" w:afterAutospacing="0"/>
              <w:ind w:left="0" w:right="0"/>
              <w:jc w:val="center"/>
              <w:rPr>
                <w:rFonts w:hint="eastAsia" w:ascii="宋体" w:hAnsi="宋体" w:eastAsia="宋体" w:cs="宋体"/>
                <w:position w:val="8"/>
                <w:sz w:val="24"/>
                <w:szCs w:val="24"/>
                <w:lang w:eastAsia="zh-CN"/>
              </w:rPr>
            </w:pPr>
            <w:r>
              <w:rPr>
                <w:rFonts w:hint="eastAsia" w:ascii="宋体" w:hAnsi="宋体" w:eastAsia="宋体" w:cs="宋体"/>
                <w:sz w:val="24"/>
                <w:szCs w:val="24"/>
                <w:lang w:val="en-US" w:eastAsia="zh-CN"/>
              </w:rPr>
              <w:t>3</w:t>
            </w:r>
          </w:p>
        </w:tc>
        <w:tc>
          <w:tcPr>
            <w:tcW w:w="1250" w:type="dxa"/>
            <w:vAlign w:val="center"/>
          </w:tcPr>
          <w:p w14:paraId="0220093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TW"/>
              </w:rPr>
            </w:pPr>
            <w:r>
              <w:rPr>
                <w:rFonts w:hint="eastAsia" w:ascii="宋体" w:hAnsi="宋体" w:eastAsia="宋体" w:cs="宋体"/>
                <w:sz w:val="24"/>
                <w:szCs w:val="24"/>
                <w:lang w:val="zh-CN" w:eastAsia="zh-TW"/>
              </w:rPr>
              <w:t>质量保证方案</w:t>
            </w:r>
          </w:p>
        </w:tc>
        <w:tc>
          <w:tcPr>
            <w:tcW w:w="788" w:type="dxa"/>
            <w:vAlign w:val="center"/>
          </w:tcPr>
          <w:p w14:paraId="4FB42B1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326" w:type="dxa"/>
            <w:vAlign w:val="center"/>
          </w:tcPr>
          <w:p w14:paraId="112CD0D1">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根据响应供应商提供的质量保证方案（包括质量保证措施、质量承诺</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val="zh-CN" w:eastAsia="zh-CN"/>
              </w:rPr>
              <w:t>）进行综合评审：</w:t>
            </w:r>
          </w:p>
          <w:p w14:paraId="4405117F">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1.方案详细，合理可行，针对性强的，得10分；</w:t>
            </w:r>
          </w:p>
          <w:p w14:paraId="2C14640A">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2.方案较详细，较合理可行，针对性较强的，得7分；</w:t>
            </w:r>
          </w:p>
          <w:p w14:paraId="2408FBA7">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3.方案基本合理可行，针对性一般的，得4分。</w:t>
            </w:r>
          </w:p>
          <w:p w14:paraId="609D173F">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4.方案较差、针对性较差的，得1分。</w:t>
            </w:r>
          </w:p>
          <w:p w14:paraId="050FFED0">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t>5.提供的方案与本项目无关或未提供方案不得分。</w:t>
            </w:r>
          </w:p>
        </w:tc>
      </w:tr>
      <w:tr w14:paraId="38CF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vAlign w:val="center"/>
          </w:tcPr>
          <w:p w14:paraId="7B568A4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50" w:type="dxa"/>
            <w:vAlign w:val="center"/>
          </w:tcPr>
          <w:p w14:paraId="198F8183">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TW" w:bidi="ar-SA"/>
              </w:rPr>
            </w:pPr>
            <w:r>
              <w:rPr>
                <w:rFonts w:hint="eastAsia" w:ascii="宋体" w:hAnsi="宋体" w:eastAsia="宋体" w:cs="宋体"/>
                <w:sz w:val="24"/>
                <w:szCs w:val="24"/>
                <w:lang w:val="zh-CN" w:eastAsia="zh-TW"/>
              </w:rPr>
              <w:t>售后服务方案</w:t>
            </w:r>
          </w:p>
        </w:tc>
        <w:tc>
          <w:tcPr>
            <w:tcW w:w="788" w:type="dxa"/>
            <w:vAlign w:val="center"/>
          </w:tcPr>
          <w:p w14:paraId="4DCA478E">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7326" w:type="dxa"/>
            <w:vAlign w:val="center"/>
          </w:tcPr>
          <w:p w14:paraId="6E52C8FB">
            <w:pPr>
              <w:pStyle w:val="12"/>
              <w:keepNext w:val="0"/>
              <w:keepLines w:val="0"/>
              <w:numPr>
                <w:ilvl w:val="0"/>
                <w:numId w:val="0"/>
              </w:numPr>
              <w:suppressLineNumbers w:val="0"/>
              <w:spacing w:before="0" w:beforeAutospacing="0" w:after="0" w:afterAutospacing="0" w:line="300" w:lineRule="exact"/>
              <w:ind w:left="0" w:leftChars="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根据供应商针对本项目制定详细的售后方案</w:t>
            </w:r>
            <w:r>
              <w:rPr>
                <w:rFonts w:hint="eastAsia" w:ascii="宋体" w:hAnsi="宋体" w:eastAsia="宋体" w:cs="宋体"/>
                <w:b w:val="0"/>
                <w:color w:val="auto"/>
                <w:kern w:val="2"/>
                <w:sz w:val="24"/>
                <w:szCs w:val="24"/>
                <w:lang w:val="en-US" w:eastAsia="zh-CN" w:bidi="ar-SA"/>
              </w:rPr>
              <w:t>（包括</w:t>
            </w:r>
            <w:r>
              <w:rPr>
                <w:rFonts w:hint="eastAsia" w:ascii="宋体" w:hAnsi="宋体" w:eastAsia="宋体" w:cs="宋体"/>
                <w:color w:val="auto"/>
                <w:sz w:val="24"/>
                <w:szCs w:val="24"/>
                <w:highlight w:val="none"/>
                <w:lang w:val="en-US" w:eastAsia="zh-CN"/>
              </w:rPr>
              <w:t>响应速度、人员安排、售后服务完善程度</w:t>
            </w:r>
            <w:r>
              <w:rPr>
                <w:rFonts w:hint="eastAsia" w:ascii="宋体" w:hAnsi="宋体" w:eastAsia="宋体" w:cs="宋体"/>
                <w:b w:val="0"/>
                <w:color w:val="auto"/>
                <w:kern w:val="2"/>
                <w:sz w:val="24"/>
                <w:szCs w:val="24"/>
                <w:lang w:val="en-US" w:eastAsia="zh-CN" w:bidi="ar-SA"/>
              </w:rPr>
              <w:t>等）进行评审：</w:t>
            </w:r>
          </w:p>
          <w:p w14:paraId="52547720">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1.方案详细，合理可行，针对性强的，得10分；</w:t>
            </w:r>
          </w:p>
          <w:p w14:paraId="684ECF63">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2.方案较详细，较合理可行，针对性较强的，得7分；</w:t>
            </w:r>
          </w:p>
          <w:p w14:paraId="1F1A2B95">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3.方案基本合理可行，针对性一般的，得4分。</w:t>
            </w:r>
          </w:p>
          <w:p w14:paraId="16285F64">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4.方案较差、针对性较差的，得1分。</w:t>
            </w:r>
          </w:p>
          <w:p w14:paraId="68192782">
            <w:pPr>
              <w:pStyle w:val="12"/>
              <w:keepNext w:val="0"/>
              <w:keepLines w:val="0"/>
              <w:numPr>
                <w:ilvl w:val="0"/>
                <w:numId w:val="0"/>
              </w:numPr>
              <w:suppressLineNumbers w:val="0"/>
              <w:spacing w:before="0" w:beforeAutospacing="0" w:after="0" w:afterAutospacing="0" w:line="300" w:lineRule="exact"/>
              <w:ind w:left="0" w:leftChars="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highlight w:val="none"/>
                <w:lang w:val="en-US" w:eastAsia="zh-CN" w:bidi="ar-SA"/>
              </w:rPr>
              <w:t>5.提供的方案与本项目无关或未提供方案不得分。</w:t>
            </w:r>
          </w:p>
        </w:tc>
      </w:tr>
      <w:tr w14:paraId="407B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2" w:type="dxa"/>
            <w:vAlign w:val="center"/>
          </w:tcPr>
          <w:p w14:paraId="4A03197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50" w:type="dxa"/>
            <w:vAlign w:val="center"/>
          </w:tcPr>
          <w:p w14:paraId="2561EBD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拍摄方案</w:t>
            </w:r>
          </w:p>
        </w:tc>
        <w:tc>
          <w:tcPr>
            <w:tcW w:w="788" w:type="dxa"/>
            <w:vAlign w:val="center"/>
          </w:tcPr>
          <w:p w14:paraId="75860FC0">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326" w:type="dxa"/>
            <w:vAlign w:val="center"/>
          </w:tcPr>
          <w:p w14:paraId="08240EA6">
            <w:pPr>
              <w:pStyle w:val="12"/>
              <w:keepNext w:val="0"/>
              <w:keepLines w:val="0"/>
              <w:numPr>
                <w:ilvl w:val="0"/>
                <w:numId w:val="0"/>
              </w:numPr>
              <w:suppressLineNumbers w:val="0"/>
              <w:spacing w:before="0" w:beforeAutospacing="0" w:after="0" w:afterAutospacing="0" w:line="300" w:lineRule="exact"/>
              <w:ind w:left="0" w:leftChars="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根据供应商针对本项目制定详细的培训计划（包括</w:t>
            </w:r>
            <w:r>
              <w:rPr>
                <w:rFonts w:hint="eastAsia" w:ascii="宋体" w:hAnsi="宋体" w:cs="宋体"/>
                <w:b w:val="0"/>
                <w:kern w:val="2"/>
                <w:sz w:val="24"/>
                <w:szCs w:val="24"/>
                <w:lang w:val="en-US" w:eastAsia="zh-CN" w:bidi="ar-SA"/>
              </w:rPr>
              <w:t>拍摄</w:t>
            </w:r>
            <w:r>
              <w:rPr>
                <w:rFonts w:hint="eastAsia" w:ascii="宋体" w:hAnsi="宋体" w:eastAsia="宋体" w:cs="宋体"/>
                <w:b w:val="0"/>
                <w:kern w:val="2"/>
                <w:sz w:val="24"/>
                <w:szCs w:val="24"/>
                <w:lang w:val="en-US" w:eastAsia="zh-CN" w:bidi="ar-SA"/>
              </w:rPr>
              <w:t>内容、</w:t>
            </w:r>
            <w:r>
              <w:rPr>
                <w:rFonts w:hint="eastAsia" w:ascii="宋体" w:hAnsi="宋体" w:cs="宋体"/>
                <w:b w:val="0"/>
                <w:kern w:val="2"/>
                <w:sz w:val="24"/>
                <w:szCs w:val="24"/>
                <w:lang w:val="en-US" w:eastAsia="zh-CN" w:bidi="ar-SA"/>
              </w:rPr>
              <w:t>拍摄</w:t>
            </w:r>
            <w:r>
              <w:rPr>
                <w:rFonts w:hint="eastAsia" w:ascii="宋体" w:hAnsi="宋体" w:eastAsia="宋体" w:cs="宋体"/>
                <w:b w:val="0"/>
                <w:kern w:val="2"/>
                <w:sz w:val="24"/>
                <w:szCs w:val="24"/>
                <w:lang w:val="en-US" w:eastAsia="zh-CN" w:bidi="ar-SA"/>
              </w:rPr>
              <w:t>方式、</w:t>
            </w:r>
            <w:r>
              <w:rPr>
                <w:rFonts w:hint="eastAsia" w:ascii="宋体" w:hAnsi="宋体" w:cs="宋体"/>
                <w:b w:val="0"/>
                <w:kern w:val="2"/>
                <w:sz w:val="24"/>
                <w:szCs w:val="24"/>
                <w:lang w:val="en-US" w:eastAsia="zh-CN" w:bidi="ar-SA"/>
              </w:rPr>
              <w:t>拍摄</w:t>
            </w:r>
            <w:r>
              <w:rPr>
                <w:rFonts w:hint="eastAsia" w:ascii="宋体" w:hAnsi="宋体" w:eastAsia="宋体" w:cs="宋体"/>
                <w:b w:val="0"/>
                <w:kern w:val="2"/>
                <w:sz w:val="24"/>
                <w:szCs w:val="24"/>
                <w:lang w:val="en-US" w:eastAsia="zh-CN" w:bidi="ar-SA"/>
              </w:rPr>
              <w:t>成果方案等）进行评审：</w:t>
            </w:r>
          </w:p>
          <w:p w14:paraId="1A4DE7B7">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lang w:val="en-US" w:eastAsia="zh-CN" w:bidi="ar-SA"/>
              </w:rPr>
              <w:t>1</w:t>
            </w:r>
            <w:r>
              <w:rPr>
                <w:rFonts w:hint="eastAsia" w:ascii="宋体" w:hAnsi="宋体" w:eastAsia="宋体" w:cs="宋体"/>
                <w:b w:val="0"/>
                <w:kern w:val="2"/>
                <w:sz w:val="24"/>
                <w:szCs w:val="24"/>
                <w:highlight w:val="none"/>
                <w:lang w:val="en-US" w:eastAsia="zh-CN" w:bidi="ar-SA"/>
              </w:rPr>
              <w:t>.</w:t>
            </w:r>
            <w:r>
              <w:rPr>
                <w:rFonts w:hint="eastAsia" w:ascii="宋体" w:hAnsi="宋体" w:cs="宋体"/>
                <w:b w:val="0"/>
                <w:kern w:val="2"/>
                <w:sz w:val="24"/>
                <w:szCs w:val="24"/>
                <w:highlight w:val="none"/>
                <w:lang w:val="en-US" w:eastAsia="zh-CN" w:bidi="ar-SA"/>
              </w:rPr>
              <w:t>拍摄</w:t>
            </w:r>
            <w:r>
              <w:rPr>
                <w:rFonts w:hint="eastAsia" w:ascii="宋体" w:hAnsi="宋体" w:eastAsia="宋体" w:cs="宋体"/>
                <w:b w:val="0"/>
                <w:kern w:val="2"/>
                <w:sz w:val="24"/>
                <w:szCs w:val="24"/>
                <w:highlight w:val="none"/>
                <w:lang w:val="en-US" w:eastAsia="zh-CN" w:bidi="ar-SA"/>
              </w:rPr>
              <w:t>方案内容全面、方案详细具体，可行性、可操作性非常强，得10分；</w:t>
            </w:r>
          </w:p>
          <w:p w14:paraId="6CCE3E3C">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w:t>
            </w:r>
            <w:r>
              <w:rPr>
                <w:rFonts w:hint="eastAsia" w:ascii="宋体" w:hAnsi="宋体" w:cs="宋体"/>
                <w:b w:val="0"/>
                <w:kern w:val="2"/>
                <w:sz w:val="24"/>
                <w:szCs w:val="24"/>
                <w:highlight w:val="none"/>
                <w:lang w:val="en-US" w:eastAsia="zh-CN" w:bidi="ar-SA"/>
              </w:rPr>
              <w:t>拍摄</w:t>
            </w:r>
            <w:r>
              <w:rPr>
                <w:rFonts w:hint="eastAsia" w:ascii="宋体" w:hAnsi="宋体" w:eastAsia="宋体" w:cs="宋体"/>
                <w:b w:val="0"/>
                <w:kern w:val="2"/>
                <w:sz w:val="24"/>
                <w:szCs w:val="24"/>
                <w:highlight w:val="none"/>
                <w:lang w:val="en-US" w:eastAsia="zh-CN" w:bidi="ar-SA"/>
              </w:rPr>
              <w:t>方案内容全面、方案较为详细，可行性、可操作性较强，得7分；</w:t>
            </w:r>
          </w:p>
          <w:p w14:paraId="4E6EB36A">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w:t>
            </w:r>
            <w:r>
              <w:rPr>
                <w:rFonts w:hint="eastAsia" w:ascii="宋体" w:hAnsi="宋体" w:cs="宋体"/>
                <w:b w:val="0"/>
                <w:kern w:val="2"/>
                <w:sz w:val="24"/>
                <w:szCs w:val="24"/>
                <w:highlight w:val="none"/>
                <w:lang w:val="en-US" w:eastAsia="zh-CN" w:bidi="ar-SA"/>
              </w:rPr>
              <w:t>拍摄</w:t>
            </w:r>
            <w:r>
              <w:rPr>
                <w:rFonts w:hint="eastAsia" w:ascii="宋体" w:hAnsi="宋体" w:eastAsia="宋体" w:cs="宋体"/>
                <w:b w:val="0"/>
                <w:kern w:val="2"/>
                <w:sz w:val="24"/>
                <w:szCs w:val="24"/>
                <w:highlight w:val="none"/>
                <w:lang w:val="en-US" w:eastAsia="zh-CN" w:bidi="ar-SA"/>
              </w:rPr>
              <w:t>方案内容基本全面、方案基本详细，可行性、可操作性强，得4分；</w:t>
            </w:r>
          </w:p>
          <w:p w14:paraId="1A4E9206">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4.针对本项目的售后与</w:t>
            </w:r>
            <w:r>
              <w:rPr>
                <w:rFonts w:hint="eastAsia" w:ascii="宋体" w:hAnsi="宋体" w:cs="宋体"/>
                <w:b w:val="0"/>
                <w:kern w:val="2"/>
                <w:sz w:val="24"/>
                <w:szCs w:val="24"/>
                <w:highlight w:val="none"/>
                <w:lang w:val="en-US" w:eastAsia="zh-CN" w:bidi="ar-SA"/>
              </w:rPr>
              <w:t>拍摄</w:t>
            </w:r>
            <w:r>
              <w:rPr>
                <w:rFonts w:hint="eastAsia" w:ascii="宋体" w:hAnsi="宋体" w:eastAsia="宋体" w:cs="宋体"/>
                <w:b w:val="0"/>
                <w:kern w:val="2"/>
                <w:sz w:val="24"/>
                <w:szCs w:val="24"/>
                <w:highlight w:val="none"/>
                <w:lang w:val="en-US" w:eastAsia="zh-CN" w:bidi="ar-SA"/>
              </w:rPr>
              <w:t>方案不够详细具体，可行性、可操作性一般，得1分；</w:t>
            </w:r>
          </w:p>
          <w:p w14:paraId="630A2F49">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highlight w:val="none"/>
                <w:lang w:val="en-US" w:eastAsia="zh-CN" w:bidi="ar-SA"/>
              </w:rPr>
              <w:t>5.提供的方案与本项目无关的或未提供方案的不得分。</w:t>
            </w:r>
          </w:p>
        </w:tc>
      </w:tr>
      <w:tr w14:paraId="10BB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0" w:type="dxa"/>
            <w:gridSpan w:val="3"/>
            <w:vAlign w:val="center"/>
          </w:tcPr>
          <w:p w14:paraId="54785A24">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sz w:val="24"/>
                <w:szCs w:val="24"/>
              </w:rPr>
            </w:pPr>
            <w:r>
              <w:rPr>
                <w:rFonts w:hint="eastAsia" w:ascii="宋体" w:hAnsi="宋体" w:eastAsia="宋体" w:cs="宋体"/>
                <w:b/>
                <w:bCs/>
                <w:sz w:val="24"/>
                <w:szCs w:val="24"/>
              </w:rPr>
              <w:t>合  计</w:t>
            </w:r>
          </w:p>
        </w:tc>
        <w:tc>
          <w:tcPr>
            <w:tcW w:w="7326" w:type="dxa"/>
            <w:vAlign w:val="center"/>
          </w:tcPr>
          <w:p w14:paraId="6D2079BA">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技术得</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val="en-US" w:eastAsia="zh-CN"/>
              </w:rPr>
              <w:t>55</w:t>
            </w:r>
            <w:r>
              <w:rPr>
                <w:rFonts w:hint="eastAsia" w:ascii="宋体" w:hAnsi="宋体" w:eastAsia="宋体" w:cs="宋体"/>
                <w:b/>
                <w:bCs/>
                <w:sz w:val="24"/>
                <w:szCs w:val="24"/>
                <w:lang w:val="en-US" w:eastAsia="zh-CN"/>
              </w:rPr>
              <w:t>分</w:t>
            </w:r>
          </w:p>
        </w:tc>
      </w:tr>
    </w:tbl>
    <w:p w14:paraId="025DC8E4">
      <w:pPr>
        <w:rPr>
          <w:rFonts w:ascii="仿宋" w:hAnsi="仿宋" w:eastAsia="仿宋" w:cs="仿宋"/>
          <w:sz w:val="24"/>
          <w:szCs w:val="24"/>
        </w:rPr>
      </w:pPr>
      <w:r>
        <w:rPr>
          <w:rFonts w:hint="eastAsia" w:ascii="仿宋" w:hAnsi="仿宋" w:eastAsia="仿宋" w:cs="仿宋"/>
          <w:sz w:val="24"/>
          <w:szCs w:val="24"/>
        </w:rPr>
        <w:br w:type="page"/>
      </w:r>
    </w:p>
    <w:p w14:paraId="3F496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商务评审表</w:t>
      </w:r>
    </w:p>
    <w:tbl>
      <w:tblPr>
        <w:tblStyle w:val="13"/>
        <w:tblW w:w="105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1456"/>
        <w:gridCol w:w="801"/>
        <w:gridCol w:w="7601"/>
      </w:tblGrid>
      <w:tr w14:paraId="13441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tblHeader/>
          <w:jc w:val="center"/>
        </w:trPr>
        <w:tc>
          <w:tcPr>
            <w:tcW w:w="707" w:type="dxa"/>
            <w:tcBorders>
              <w:tl2br w:val="nil"/>
              <w:tr2bl w:val="nil"/>
            </w:tcBorders>
            <w:vAlign w:val="center"/>
          </w:tcPr>
          <w:p w14:paraId="09C914EF">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序号</w:t>
            </w:r>
          </w:p>
        </w:tc>
        <w:tc>
          <w:tcPr>
            <w:tcW w:w="1456" w:type="dxa"/>
            <w:tcBorders>
              <w:tl2br w:val="nil"/>
              <w:tr2bl w:val="nil"/>
            </w:tcBorders>
            <w:vAlign w:val="center"/>
          </w:tcPr>
          <w:p w14:paraId="5EF212F2">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评审项</w:t>
            </w:r>
          </w:p>
        </w:tc>
        <w:tc>
          <w:tcPr>
            <w:tcW w:w="801" w:type="dxa"/>
            <w:tcBorders>
              <w:tl2br w:val="nil"/>
              <w:tr2bl w:val="nil"/>
            </w:tcBorders>
            <w:vAlign w:val="center"/>
          </w:tcPr>
          <w:p w14:paraId="2997C330">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分值</w:t>
            </w:r>
          </w:p>
        </w:tc>
        <w:tc>
          <w:tcPr>
            <w:tcW w:w="7601" w:type="dxa"/>
            <w:tcBorders>
              <w:tl2br w:val="nil"/>
              <w:tr2bl w:val="nil"/>
            </w:tcBorders>
            <w:vAlign w:val="center"/>
          </w:tcPr>
          <w:p w14:paraId="6BD2E3F6">
            <w:pPr>
              <w:keepNext w:val="0"/>
              <w:keepLines w:val="0"/>
              <w:suppressLineNumbers w:val="0"/>
              <w:spacing w:before="0" w:beforeAutospacing="0" w:after="0" w:afterAutospacing="0"/>
              <w:ind w:left="41" w:leftChars="-195" w:right="0" w:hanging="470" w:hangingChars="195"/>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评审细则</w:t>
            </w:r>
          </w:p>
        </w:tc>
      </w:tr>
      <w:tr w14:paraId="61DA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707" w:type="dxa"/>
            <w:tcBorders>
              <w:tl2br w:val="nil"/>
              <w:tr2bl w:val="nil"/>
            </w:tcBorders>
            <w:vAlign w:val="center"/>
          </w:tcPr>
          <w:p w14:paraId="35D93FB8">
            <w:pPr>
              <w:keepNext w:val="0"/>
              <w:keepLines w:val="0"/>
              <w:suppressLineNumbers w:val="0"/>
              <w:snapToGrid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456" w:type="dxa"/>
            <w:tcBorders>
              <w:tl2br w:val="nil"/>
              <w:tr2bl w:val="nil"/>
            </w:tcBorders>
            <w:vAlign w:val="center"/>
          </w:tcPr>
          <w:p w14:paraId="40807E5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同类业绩</w:t>
            </w:r>
          </w:p>
        </w:tc>
        <w:tc>
          <w:tcPr>
            <w:tcW w:w="801" w:type="dxa"/>
            <w:tcBorders>
              <w:tl2br w:val="nil"/>
              <w:tr2bl w:val="nil"/>
            </w:tcBorders>
            <w:vAlign w:val="center"/>
          </w:tcPr>
          <w:p w14:paraId="5C71024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601" w:type="dxa"/>
            <w:tcBorders>
              <w:tl2br w:val="nil"/>
              <w:tr2bl w:val="nil"/>
            </w:tcBorders>
            <w:vAlign w:val="center"/>
          </w:tcPr>
          <w:p w14:paraId="7C879D2D">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响应供应商提供2021年1月1日至今具有本项目采购需求相关业绩的，每提供一个得2分，最高得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2562B31A">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yellow"/>
                <w:lang w:eastAsia="zh-CN"/>
              </w:rPr>
            </w:pPr>
            <w:r>
              <w:rPr>
                <w:rFonts w:hint="eastAsia" w:ascii="宋体" w:hAnsi="宋体" w:eastAsia="宋体" w:cs="宋体"/>
                <w:b/>
                <w:bCs/>
                <w:sz w:val="24"/>
                <w:szCs w:val="24"/>
                <w:highlight w:val="none"/>
                <w:lang w:val="en-US" w:eastAsia="zh-CN"/>
              </w:rPr>
              <w:t>注：以合同关键页复印件或中标通知书复印件为准。</w:t>
            </w:r>
          </w:p>
        </w:tc>
      </w:tr>
      <w:tr w14:paraId="42C4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07" w:type="dxa"/>
            <w:tcBorders>
              <w:tl2br w:val="nil"/>
              <w:tr2bl w:val="nil"/>
            </w:tcBorders>
            <w:vAlign w:val="center"/>
          </w:tcPr>
          <w:p w14:paraId="0AE4E8B3">
            <w:pPr>
              <w:keepNext w:val="0"/>
              <w:keepLines w:val="0"/>
              <w:suppressLineNumbers w:val="0"/>
              <w:snapToGrid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456" w:type="dxa"/>
            <w:tcBorders>
              <w:tl2br w:val="nil"/>
              <w:tr2bl w:val="nil"/>
            </w:tcBorders>
            <w:vAlign w:val="center"/>
          </w:tcPr>
          <w:p w14:paraId="069F659C">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拟投入项目负责人情况</w:t>
            </w:r>
          </w:p>
        </w:tc>
        <w:tc>
          <w:tcPr>
            <w:tcW w:w="801" w:type="dxa"/>
            <w:tcBorders>
              <w:tl2br w:val="nil"/>
              <w:tr2bl w:val="nil"/>
            </w:tcBorders>
            <w:vAlign w:val="center"/>
          </w:tcPr>
          <w:p w14:paraId="2DCF2CD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601" w:type="dxa"/>
            <w:tcBorders>
              <w:tl2br w:val="nil"/>
              <w:tr2bl w:val="nil"/>
            </w:tcBorders>
            <w:vAlign w:val="center"/>
          </w:tcPr>
          <w:p w14:paraId="2D0CDCC0">
            <w:pPr>
              <w:pStyle w:val="12"/>
              <w:keepNext w:val="0"/>
              <w:keepLines w:val="0"/>
              <w:suppressLineNumbers w:val="0"/>
              <w:spacing w:before="0" w:beforeAutospacing="0" w:after="0" w:afterAutospacing="0" w:line="300" w:lineRule="exact"/>
              <w:ind w:left="0" w:right="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拟派人员</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资深摄影团队1个得2分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3个得6分，不提供不得分</w:t>
            </w:r>
          </w:p>
          <w:p w14:paraId="703C643F">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p>
        </w:tc>
      </w:tr>
      <w:tr w14:paraId="3A29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07" w:type="dxa"/>
            <w:tcBorders>
              <w:tl2br w:val="nil"/>
              <w:tr2bl w:val="nil"/>
            </w:tcBorders>
            <w:vAlign w:val="center"/>
          </w:tcPr>
          <w:p w14:paraId="47CBF49C">
            <w:pPr>
              <w:keepNext w:val="0"/>
              <w:keepLines w:val="0"/>
              <w:suppressLineNumbers w:val="0"/>
              <w:snapToGrid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456" w:type="dxa"/>
            <w:tcBorders>
              <w:tl2br w:val="nil"/>
              <w:tr2bl w:val="nil"/>
            </w:tcBorders>
            <w:vAlign w:val="center"/>
          </w:tcPr>
          <w:p w14:paraId="771065F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诚信记录</w:t>
            </w:r>
          </w:p>
        </w:tc>
        <w:tc>
          <w:tcPr>
            <w:tcW w:w="801" w:type="dxa"/>
            <w:tcBorders>
              <w:tl2br w:val="nil"/>
              <w:tr2bl w:val="nil"/>
            </w:tcBorders>
            <w:vAlign w:val="center"/>
          </w:tcPr>
          <w:p w14:paraId="17B188D5">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601" w:type="dxa"/>
            <w:tcBorders>
              <w:tl2br w:val="nil"/>
              <w:tr2bl w:val="nil"/>
            </w:tcBorders>
            <w:vAlign w:val="center"/>
          </w:tcPr>
          <w:p w14:paraId="307CA7EC">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供应商评审因素得分=诚信记录得分×5%</w:t>
            </w:r>
          </w:p>
          <w:p w14:paraId="580FFCED">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yellow"/>
                <w:lang w:val="en-US" w:eastAsia="zh-CN"/>
              </w:rPr>
            </w:pPr>
            <w:r>
              <w:rPr>
                <w:rFonts w:hint="eastAsia" w:ascii="宋体" w:hAnsi="宋体" w:eastAsia="宋体" w:cs="宋体"/>
                <w:color w:val="000000"/>
                <w:sz w:val="24"/>
                <w:szCs w:val="24"/>
                <w:lang w:val="en-US" w:eastAsia="zh-CN" w:bidi="ar"/>
              </w:rPr>
              <w:t>响应供应商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采购代理机构于投标截止日当天在“信用中国”网站（https://www.creditchina.gov.cn/）及中国政府采购网（http://www.ccgp.gov.cn/）查询结果为准，如相关失信记录已失效，响应供应商需提供相关证明资料）</w:t>
            </w:r>
            <w:r>
              <w:rPr>
                <w:rFonts w:hint="eastAsia" w:ascii="宋体" w:hAnsi="宋体" w:eastAsia="宋体" w:cs="宋体"/>
                <w:sz w:val="24"/>
                <w:szCs w:val="24"/>
              </w:rPr>
              <w:t>。</w:t>
            </w:r>
          </w:p>
        </w:tc>
      </w:tr>
      <w:tr w14:paraId="7DBE8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2964" w:type="dxa"/>
            <w:gridSpan w:val="3"/>
            <w:tcBorders>
              <w:tl2br w:val="nil"/>
              <w:tr2bl w:val="nil"/>
            </w:tcBorders>
            <w:vAlign w:val="center"/>
          </w:tcPr>
          <w:p w14:paraId="4534F975">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  计</w:t>
            </w:r>
          </w:p>
        </w:tc>
        <w:tc>
          <w:tcPr>
            <w:tcW w:w="7601" w:type="dxa"/>
            <w:tcBorders>
              <w:tl2br w:val="nil"/>
              <w:tr2bl w:val="nil"/>
            </w:tcBorders>
            <w:vAlign w:val="center"/>
          </w:tcPr>
          <w:p w14:paraId="6C7FF2A3">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商务得分</w:t>
            </w:r>
            <w:r>
              <w:rPr>
                <w:rFonts w:hint="eastAsia" w:ascii="宋体" w:hAnsi="宋体" w:eastAsia="宋体" w:cs="宋体"/>
                <w:b/>
                <w:bCs/>
                <w:color w:val="000000"/>
                <w:sz w:val="24"/>
                <w:szCs w:val="24"/>
                <w:lang w:val="en-US" w:eastAsia="zh-CN"/>
              </w:rPr>
              <w:t>15</w:t>
            </w:r>
            <w:r>
              <w:rPr>
                <w:rFonts w:hint="eastAsia" w:ascii="宋体" w:hAnsi="宋体" w:eastAsia="宋体" w:cs="宋体"/>
                <w:b/>
                <w:bCs/>
                <w:color w:val="000000"/>
                <w:sz w:val="24"/>
                <w:szCs w:val="24"/>
              </w:rPr>
              <w:t>分</w:t>
            </w:r>
          </w:p>
        </w:tc>
      </w:tr>
    </w:tbl>
    <w:p w14:paraId="7D929E10">
      <w:pPr>
        <w:rPr>
          <w:rStyle w:val="46"/>
          <w:rFonts w:hint="eastAsia" w:ascii="宋体" w:hAnsi="宋体" w:eastAsia="宋体" w:cs="宋体"/>
          <w:b/>
          <w:bCs/>
          <w:sz w:val="24"/>
          <w:szCs w:val="24"/>
        </w:rPr>
      </w:pPr>
    </w:p>
    <w:p w14:paraId="16111E34">
      <w:pPr>
        <w:jc w:val="center"/>
        <w:rPr>
          <w:rFonts w:hint="eastAsia" w:ascii="宋体" w:hAnsi="宋体" w:eastAsia="宋体" w:cs="宋体"/>
          <w:sz w:val="24"/>
          <w:szCs w:val="24"/>
        </w:rPr>
      </w:pPr>
      <w:r>
        <w:rPr>
          <w:rFonts w:hint="eastAsia" w:ascii="宋体" w:hAnsi="宋体" w:eastAsia="宋体" w:cs="宋体"/>
          <w:b/>
          <w:bCs/>
          <w:sz w:val="24"/>
          <w:szCs w:val="24"/>
          <w:lang w:val="en-US" w:eastAsia="zh-CN"/>
        </w:rPr>
        <w:t>价</w:t>
      </w:r>
      <w:r>
        <w:rPr>
          <w:rFonts w:hint="eastAsia" w:ascii="宋体" w:hAnsi="宋体" w:eastAsia="宋体" w:cs="宋体"/>
          <w:b/>
          <w:bCs/>
          <w:sz w:val="24"/>
          <w:szCs w:val="24"/>
        </w:rPr>
        <w:t>格评审表</w:t>
      </w:r>
    </w:p>
    <w:tbl>
      <w:tblPr>
        <w:tblStyle w:val="13"/>
        <w:tblW w:w="10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323"/>
        <w:gridCol w:w="780"/>
        <w:gridCol w:w="7134"/>
      </w:tblGrid>
      <w:tr w14:paraId="1B2C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tblHeader/>
          <w:jc w:val="center"/>
        </w:trPr>
        <w:tc>
          <w:tcPr>
            <w:tcW w:w="788" w:type="dxa"/>
            <w:tcBorders>
              <w:tl2br w:val="nil"/>
              <w:tr2bl w:val="nil"/>
            </w:tcBorders>
            <w:vAlign w:val="center"/>
          </w:tcPr>
          <w:p w14:paraId="61EE51BA">
            <w:pPr>
              <w:keepNext w:val="0"/>
              <w:keepLines w:val="0"/>
              <w:suppressLineNumbers w:val="0"/>
              <w:spacing w:before="0" w:beforeAutospacing="0" w:after="0" w:afterAutospacing="0"/>
              <w:ind w:left="0" w:right="0"/>
              <w:jc w:val="center"/>
              <w:rPr>
                <w:rFonts w:hint="eastAsia" w:ascii="宋体" w:hAnsi="宋体" w:eastAsia="宋体" w:cs="宋体"/>
                <w:b/>
                <w:bCs/>
                <w:color w:val="000000"/>
                <w:position w:val="8"/>
                <w:sz w:val="24"/>
                <w:szCs w:val="24"/>
              </w:rPr>
            </w:pPr>
            <w:r>
              <w:rPr>
                <w:rFonts w:hint="eastAsia" w:ascii="宋体" w:hAnsi="宋体" w:eastAsia="宋体" w:cs="宋体"/>
                <w:b/>
                <w:bCs/>
                <w:color w:val="000000"/>
                <w:position w:val="8"/>
                <w:sz w:val="24"/>
                <w:szCs w:val="24"/>
              </w:rPr>
              <w:t>序号</w:t>
            </w:r>
          </w:p>
        </w:tc>
        <w:tc>
          <w:tcPr>
            <w:tcW w:w="1323" w:type="dxa"/>
            <w:tcBorders>
              <w:tl2br w:val="nil"/>
              <w:tr2bl w:val="nil"/>
            </w:tcBorders>
            <w:vAlign w:val="center"/>
          </w:tcPr>
          <w:p w14:paraId="727997C2">
            <w:pPr>
              <w:keepNext w:val="0"/>
              <w:keepLines w:val="0"/>
              <w:suppressLineNumbers w:val="0"/>
              <w:spacing w:before="0" w:beforeAutospacing="0" w:after="0" w:afterAutospacing="0"/>
              <w:ind w:left="0" w:right="0"/>
              <w:jc w:val="center"/>
              <w:rPr>
                <w:rFonts w:hint="eastAsia" w:ascii="宋体" w:hAnsi="宋体" w:eastAsia="宋体" w:cs="宋体"/>
                <w:b/>
                <w:bCs/>
                <w:color w:val="000000"/>
                <w:position w:val="8"/>
                <w:sz w:val="24"/>
                <w:szCs w:val="24"/>
              </w:rPr>
            </w:pPr>
            <w:r>
              <w:rPr>
                <w:rFonts w:hint="eastAsia" w:ascii="宋体" w:hAnsi="宋体" w:eastAsia="宋体" w:cs="宋体"/>
                <w:b/>
                <w:bCs/>
                <w:color w:val="000000"/>
                <w:position w:val="8"/>
                <w:sz w:val="24"/>
                <w:szCs w:val="24"/>
              </w:rPr>
              <w:t>评审项</w:t>
            </w:r>
          </w:p>
        </w:tc>
        <w:tc>
          <w:tcPr>
            <w:tcW w:w="780" w:type="dxa"/>
            <w:tcBorders>
              <w:tl2br w:val="nil"/>
              <w:tr2bl w:val="nil"/>
            </w:tcBorders>
            <w:vAlign w:val="center"/>
          </w:tcPr>
          <w:p w14:paraId="54C8E485">
            <w:pPr>
              <w:keepNext w:val="0"/>
              <w:keepLines w:val="0"/>
              <w:suppressLineNumbers w:val="0"/>
              <w:spacing w:before="0" w:beforeAutospacing="0" w:after="0" w:afterAutospacing="0"/>
              <w:ind w:left="0" w:right="0"/>
              <w:jc w:val="center"/>
              <w:rPr>
                <w:rFonts w:hint="eastAsia" w:ascii="宋体" w:hAnsi="宋体" w:eastAsia="宋体" w:cs="宋体"/>
                <w:b/>
                <w:bCs/>
                <w:color w:val="000000"/>
                <w:position w:val="8"/>
                <w:sz w:val="24"/>
                <w:szCs w:val="24"/>
              </w:rPr>
            </w:pPr>
            <w:r>
              <w:rPr>
                <w:rFonts w:hint="eastAsia" w:ascii="宋体" w:hAnsi="宋体" w:eastAsia="宋体" w:cs="宋体"/>
                <w:b/>
                <w:bCs/>
                <w:color w:val="000000"/>
                <w:position w:val="8"/>
                <w:sz w:val="24"/>
                <w:szCs w:val="24"/>
              </w:rPr>
              <w:t>分值</w:t>
            </w:r>
          </w:p>
        </w:tc>
        <w:tc>
          <w:tcPr>
            <w:tcW w:w="7134" w:type="dxa"/>
            <w:tcBorders>
              <w:tl2br w:val="nil"/>
              <w:tr2bl w:val="nil"/>
            </w:tcBorders>
            <w:vAlign w:val="center"/>
          </w:tcPr>
          <w:p w14:paraId="216D836F">
            <w:pPr>
              <w:keepNext w:val="0"/>
              <w:keepLines w:val="0"/>
              <w:suppressLineNumbers w:val="0"/>
              <w:spacing w:before="0" w:beforeAutospacing="0" w:after="0" w:afterAutospacing="0"/>
              <w:ind w:left="41" w:leftChars="-195" w:right="0" w:hanging="470" w:hangingChars="195"/>
              <w:jc w:val="center"/>
              <w:rPr>
                <w:rFonts w:hint="eastAsia" w:ascii="宋体" w:hAnsi="宋体" w:eastAsia="宋体" w:cs="宋体"/>
                <w:b/>
                <w:bCs/>
                <w:color w:val="000000"/>
                <w:position w:val="8"/>
                <w:sz w:val="24"/>
                <w:szCs w:val="24"/>
              </w:rPr>
            </w:pPr>
            <w:r>
              <w:rPr>
                <w:rFonts w:hint="eastAsia" w:ascii="宋体" w:hAnsi="宋体" w:eastAsia="宋体" w:cs="宋体"/>
                <w:b/>
                <w:bCs/>
                <w:position w:val="8"/>
                <w:sz w:val="24"/>
                <w:szCs w:val="24"/>
              </w:rPr>
              <w:t>评审</w:t>
            </w:r>
            <w:r>
              <w:rPr>
                <w:rFonts w:hint="eastAsia" w:ascii="宋体" w:hAnsi="宋体" w:eastAsia="宋体" w:cs="宋体"/>
                <w:b/>
                <w:bCs/>
                <w:color w:val="000000"/>
                <w:position w:val="8"/>
                <w:sz w:val="24"/>
                <w:szCs w:val="24"/>
              </w:rPr>
              <w:t>细则</w:t>
            </w:r>
          </w:p>
        </w:tc>
      </w:tr>
      <w:tr w14:paraId="0061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788" w:type="dxa"/>
            <w:tcBorders>
              <w:tl2br w:val="nil"/>
              <w:tr2bl w:val="nil"/>
            </w:tcBorders>
            <w:vAlign w:val="center"/>
          </w:tcPr>
          <w:p w14:paraId="44010A1C">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323" w:type="dxa"/>
            <w:tcBorders>
              <w:tl2br w:val="nil"/>
              <w:tr2bl w:val="nil"/>
            </w:tcBorders>
            <w:vAlign w:val="center"/>
          </w:tcPr>
          <w:p w14:paraId="6B022D3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价格</w:t>
            </w:r>
            <w:r>
              <w:rPr>
                <w:rFonts w:hint="eastAsia" w:ascii="宋体" w:hAnsi="宋体" w:eastAsia="宋体" w:cs="宋体"/>
                <w:sz w:val="24"/>
                <w:szCs w:val="24"/>
                <w:lang w:val="en-US" w:eastAsia="zh-CN"/>
              </w:rPr>
              <w:t>评分</w:t>
            </w:r>
          </w:p>
        </w:tc>
        <w:tc>
          <w:tcPr>
            <w:tcW w:w="780" w:type="dxa"/>
            <w:tcBorders>
              <w:tl2br w:val="nil"/>
              <w:tr2bl w:val="nil"/>
            </w:tcBorders>
            <w:vAlign w:val="center"/>
          </w:tcPr>
          <w:p w14:paraId="25365293">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highlight w:val="yellow"/>
                <w:lang w:val="en-US"/>
              </w:rPr>
            </w:pPr>
            <w:r>
              <w:rPr>
                <w:rFonts w:hint="eastAsia" w:ascii="宋体" w:hAnsi="宋体" w:eastAsia="宋体" w:cs="宋体"/>
                <w:sz w:val="24"/>
                <w:szCs w:val="24"/>
                <w:highlight w:val="none"/>
                <w:lang w:val="en-US" w:eastAsia="zh-CN"/>
              </w:rPr>
              <w:t>30</w:t>
            </w:r>
          </w:p>
        </w:tc>
        <w:tc>
          <w:tcPr>
            <w:tcW w:w="7134" w:type="dxa"/>
            <w:tcBorders>
              <w:tl2br w:val="nil"/>
              <w:tr2bl w:val="nil"/>
            </w:tcBorders>
            <w:vAlign w:val="center"/>
          </w:tcPr>
          <w:p w14:paraId="03CA2C38">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得分＝（评标基准价/投标报价）×价格分值【注：满足磋商文件要求且投标价格最低的投标报价为评标基准价。】最低报价不是中标的唯一依据。因落实政府采购政策进行价格调整的，以调整后的价格计算评标基准价和投标报价。</w:t>
            </w:r>
          </w:p>
        </w:tc>
      </w:tr>
      <w:tr w14:paraId="4F82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2891" w:type="dxa"/>
            <w:gridSpan w:val="3"/>
            <w:tcBorders>
              <w:tl2br w:val="nil"/>
              <w:tr2bl w:val="nil"/>
            </w:tcBorders>
            <w:vAlign w:val="center"/>
          </w:tcPr>
          <w:p w14:paraId="0732F0F5">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  计</w:t>
            </w:r>
          </w:p>
        </w:tc>
        <w:tc>
          <w:tcPr>
            <w:tcW w:w="7134" w:type="dxa"/>
            <w:tcBorders>
              <w:tl2br w:val="nil"/>
              <w:tr2bl w:val="nil"/>
            </w:tcBorders>
            <w:vAlign w:val="center"/>
          </w:tcPr>
          <w:p w14:paraId="7DF07786">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价格得分</w:t>
            </w: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rPr>
              <w:t>分</w:t>
            </w:r>
          </w:p>
        </w:tc>
      </w:tr>
    </w:tbl>
    <w:p w14:paraId="75662326">
      <w:pPr>
        <w:rPr>
          <w:rFonts w:asciiTheme="minorEastAsia" w:hAnsiTheme="minorEastAsia" w:eastAsiaTheme="minorEastAsia"/>
          <w:sz w:val="24"/>
          <w:szCs w:val="24"/>
        </w:rPr>
      </w:pPr>
    </w:p>
    <w:p w14:paraId="54083A55">
      <w:pPr>
        <w:rPr>
          <w:rFonts w:asciiTheme="minorEastAsia" w:hAnsiTheme="minorEastAsia" w:eastAsiaTheme="minorEastAsia"/>
          <w:b/>
          <w:bCs/>
          <w:sz w:val="24"/>
          <w:szCs w:val="24"/>
          <w:lang w:val="zh-TW" w:eastAsia="zh-CN"/>
        </w:rPr>
      </w:pPr>
    </w:p>
    <w:p w14:paraId="4BFAE585">
      <w:pPr>
        <w:jc w:val="right"/>
        <w:rPr>
          <w:lang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zRmMDRhOGY3ODM4YjIwMjc0NmI1ZTU4NDZlNDIifQ=="/>
  </w:docVars>
  <w:rsids>
    <w:rsidRoot w:val="792F2A9C"/>
    <w:rsid w:val="00006742"/>
    <w:rsid w:val="00012B94"/>
    <w:rsid w:val="0005226A"/>
    <w:rsid w:val="00081716"/>
    <w:rsid w:val="00095B56"/>
    <w:rsid w:val="000F2CB7"/>
    <w:rsid w:val="00132AF4"/>
    <w:rsid w:val="00142486"/>
    <w:rsid w:val="00192F85"/>
    <w:rsid w:val="0019308F"/>
    <w:rsid w:val="001E0950"/>
    <w:rsid w:val="001E4703"/>
    <w:rsid w:val="001F5ABE"/>
    <w:rsid w:val="0021669A"/>
    <w:rsid w:val="002765CB"/>
    <w:rsid w:val="002F4B38"/>
    <w:rsid w:val="00396B16"/>
    <w:rsid w:val="00496496"/>
    <w:rsid w:val="004B25B9"/>
    <w:rsid w:val="005D74BA"/>
    <w:rsid w:val="006C190A"/>
    <w:rsid w:val="00706587"/>
    <w:rsid w:val="00865ACE"/>
    <w:rsid w:val="0090667D"/>
    <w:rsid w:val="009238E8"/>
    <w:rsid w:val="009E2AD8"/>
    <w:rsid w:val="00A13618"/>
    <w:rsid w:val="00AD012C"/>
    <w:rsid w:val="00BF2147"/>
    <w:rsid w:val="00C24CA2"/>
    <w:rsid w:val="00D013C8"/>
    <w:rsid w:val="00DE1170"/>
    <w:rsid w:val="00DE1D9F"/>
    <w:rsid w:val="00E87A3B"/>
    <w:rsid w:val="00F27791"/>
    <w:rsid w:val="00F8766A"/>
    <w:rsid w:val="01C012ED"/>
    <w:rsid w:val="021D229B"/>
    <w:rsid w:val="027F2F56"/>
    <w:rsid w:val="037759DB"/>
    <w:rsid w:val="03D472D2"/>
    <w:rsid w:val="05641532"/>
    <w:rsid w:val="05BE5B43"/>
    <w:rsid w:val="05D9297D"/>
    <w:rsid w:val="0768045D"/>
    <w:rsid w:val="083D71F3"/>
    <w:rsid w:val="09016473"/>
    <w:rsid w:val="092B34F0"/>
    <w:rsid w:val="0A753938"/>
    <w:rsid w:val="0A7B2255"/>
    <w:rsid w:val="0B1B1342"/>
    <w:rsid w:val="0CE51C08"/>
    <w:rsid w:val="0DB31D06"/>
    <w:rsid w:val="0FE20680"/>
    <w:rsid w:val="100B407B"/>
    <w:rsid w:val="120D5E88"/>
    <w:rsid w:val="12A10CC7"/>
    <w:rsid w:val="137D703E"/>
    <w:rsid w:val="146F2E2A"/>
    <w:rsid w:val="15830660"/>
    <w:rsid w:val="16B74615"/>
    <w:rsid w:val="16E86EC4"/>
    <w:rsid w:val="172B6DB1"/>
    <w:rsid w:val="18F06FEA"/>
    <w:rsid w:val="18F27B86"/>
    <w:rsid w:val="19445F08"/>
    <w:rsid w:val="1A073B05"/>
    <w:rsid w:val="1C99656B"/>
    <w:rsid w:val="1DC30469"/>
    <w:rsid w:val="1E8F5E77"/>
    <w:rsid w:val="1EF74148"/>
    <w:rsid w:val="1F7312F5"/>
    <w:rsid w:val="1F7E6617"/>
    <w:rsid w:val="209E65E7"/>
    <w:rsid w:val="21090163"/>
    <w:rsid w:val="22373017"/>
    <w:rsid w:val="22F015DA"/>
    <w:rsid w:val="23DC390D"/>
    <w:rsid w:val="245C2E6B"/>
    <w:rsid w:val="249E6E14"/>
    <w:rsid w:val="259A3A7F"/>
    <w:rsid w:val="26D0702D"/>
    <w:rsid w:val="27455C6D"/>
    <w:rsid w:val="2838132E"/>
    <w:rsid w:val="28904CC6"/>
    <w:rsid w:val="292E4C0A"/>
    <w:rsid w:val="298C321D"/>
    <w:rsid w:val="2A834AE2"/>
    <w:rsid w:val="2B035C23"/>
    <w:rsid w:val="2B85488A"/>
    <w:rsid w:val="2BA47406"/>
    <w:rsid w:val="2C5A3F68"/>
    <w:rsid w:val="2D89528C"/>
    <w:rsid w:val="2DA07759"/>
    <w:rsid w:val="2DA52FC1"/>
    <w:rsid w:val="2DFF6B75"/>
    <w:rsid w:val="2E951288"/>
    <w:rsid w:val="315F792B"/>
    <w:rsid w:val="316B62D0"/>
    <w:rsid w:val="32285F6F"/>
    <w:rsid w:val="322F3062"/>
    <w:rsid w:val="32B8317A"/>
    <w:rsid w:val="335B7DF5"/>
    <w:rsid w:val="33FE78CF"/>
    <w:rsid w:val="344828F8"/>
    <w:rsid w:val="353D7F83"/>
    <w:rsid w:val="35A70D3B"/>
    <w:rsid w:val="35AD335B"/>
    <w:rsid w:val="365D6B2F"/>
    <w:rsid w:val="37FA258F"/>
    <w:rsid w:val="38F82B3F"/>
    <w:rsid w:val="3B07350D"/>
    <w:rsid w:val="3B245E6D"/>
    <w:rsid w:val="3CE37662"/>
    <w:rsid w:val="3EB92D70"/>
    <w:rsid w:val="3F780536"/>
    <w:rsid w:val="3FA64240"/>
    <w:rsid w:val="3FCC262F"/>
    <w:rsid w:val="40D86CF7"/>
    <w:rsid w:val="41327CBE"/>
    <w:rsid w:val="42332E3A"/>
    <w:rsid w:val="45DE130F"/>
    <w:rsid w:val="4646138E"/>
    <w:rsid w:val="46B8390E"/>
    <w:rsid w:val="471975D2"/>
    <w:rsid w:val="47997EBD"/>
    <w:rsid w:val="49383370"/>
    <w:rsid w:val="4B2B6DA4"/>
    <w:rsid w:val="4B4B4D50"/>
    <w:rsid w:val="4DA150FB"/>
    <w:rsid w:val="4F2953A8"/>
    <w:rsid w:val="4F626B0C"/>
    <w:rsid w:val="4F6C798B"/>
    <w:rsid w:val="500951DA"/>
    <w:rsid w:val="524D5852"/>
    <w:rsid w:val="53717010"/>
    <w:rsid w:val="538B4884"/>
    <w:rsid w:val="54444A33"/>
    <w:rsid w:val="54635A77"/>
    <w:rsid w:val="55603AEE"/>
    <w:rsid w:val="55E97640"/>
    <w:rsid w:val="55F66200"/>
    <w:rsid w:val="56666EE2"/>
    <w:rsid w:val="57034731"/>
    <w:rsid w:val="58816051"/>
    <w:rsid w:val="58E14F46"/>
    <w:rsid w:val="5976568E"/>
    <w:rsid w:val="5A380B96"/>
    <w:rsid w:val="5A7F4A16"/>
    <w:rsid w:val="5C2C472A"/>
    <w:rsid w:val="5C797243"/>
    <w:rsid w:val="5D9562FF"/>
    <w:rsid w:val="5DD45079"/>
    <w:rsid w:val="5E135BA1"/>
    <w:rsid w:val="60326D30"/>
    <w:rsid w:val="63141A74"/>
    <w:rsid w:val="65B521C6"/>
    <w:rsid w:val="66430FEE"/>
    <w:rsid w:val="68B57855"/>
    <w:rsid w:val="6A8B4D12"/>
    <w:rsid w:val="6AF02DC7"/>
    <w:rsid w:val="6B6F4633"/>
    <w:rsid w:val="6BA4332A"/>
    <w:rsid w:val="6EBE3907"/>
    <w:rsid w:val="70286B8A"/>
    <w:rsid w:val="703451D7"/>
    <w:rsid w:val="70FE448F"/>
    <w:rsid w:val="726431DD"/>
    <w:rsid w:val="727D13E4"/>
    <w:rsid w:val="72B8241C"/>
    <w:rsid w:val="739835D8"/>
    <w:rsid w:val="73DD4830"/>
    <w:rsid w:val="741B0EB4"/>
    <w:rsid w:val="7491561A"/>
    <w:rsid w:val="781F4CEB"/>
    <w:rsid w:val="78EC0243"/>
    <w:rsid w:val="79030B7F"/>
    <w:rsid w:val="792F2A9C"/>
    <w:rsid w:val="79BD656A"/>
    <w:rsid w:val="7A783A04"/>
    <w:rsid w:val="7BB35E76"/>
    <w:rsid w:val="7C84479C"/>
    <w:rsid w:val="7D1D5C9D"/>
    <w:rsid w:val="7D250FF6"/>
    <w:rsid w:val="7E6B4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3">
    <w:name w:val="heading 1"/>
    <w:basedOn w:val="1"/>
    <w:next w:val="1"/>
    <w:link w:val="17"/>
    <w:qFormat/>
    <w:uiPriority w:val="9"/>
    <w:pPr>
      <w:ind w:left="2952"/>
      <w:outlineLvl w:val="0"/>
    </w:pPr>
    <w:rPr>
      <w:rFonts w:ascii="黑体" w:hAnsi="黑体" w:eastAsia="黑体" w:cs="黑体"/>
      <w:sz w:val="44"/>
      <w:szCs w:val="44"/>
    </w:rPr>
  </w:style>
  <w:style w:type="paragraph" w:styleId="4">
    <w:name w:val="heading 2"/>
    <w:basedOn w:val="1"/>
    <w:next w:val="1"/>
    <w:link w:val="30"/>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style>
  <w:style w:type="paragraph" w:styleId="7">
    <w:name w:val="annotation text"/>
    <w:basedOn w:val="1"/>
    <w:link w:val="38"/>
    <w:qFormat/>
    <w:uiPriority w:val="0"/>
    <w:pPr>
      <w:autoSpaceDE/>
      <w:autoSpaceDN/>
    </w:pPr>
    <w:rPr>
      <w:rFonts w:ascii="Calibri" w:hAnsi="Calibri" w:eastAsia="宋体" w:cs="宋体"/>
      <w:kern w:val="2"/>
      <w:sz w:val="21"/>
      <w:szCs w:val="24"/>
      <w:lang w:eastAsia="zh-CN"/>
    </w:rPr>
  </w:style>
  <w:style w:type="paragraph" w:styleId="8">
    <w:name w:val="Body Text"/>
    <w:basedOn w:val="1"/>
    <w:link w:val="23"/>
    <w:qFormat/>
    <w:uiPriority w:val="1"/>
    <w:pPr>
      <w:spacing w:line="360" w:lineRule="auto"/>
    </w:pPr>
    <w:rPr>
      <w:rFonts w:ascii="宋体" w:hAnsi="宋体" w:eastAsia="宋体" w:cs="宋体"/>
      <w:color w:val="000000"/>
      <w:kern w:val="2"/>
      <w:sz w:val="24"/>
      <w:szCs w:val="24"/>
      <w:lang w:eastAsia="zh-CN"/>
    </w:rPr>
  </w:style>
  <w:style w:type="paragraph" w:styleId="9">
    <w:name w:val="Plain Text"/>
    <w:basedOn w:val="1"/>
    <w:qFormat/>
    <w:uiPriority w:val="0"/>
    <w:rPr>
      <w:rFonts w:ascii="新宋体" w:hAnsi="新宋体"/>
      <w:szCs w:val="21"/>
    </w:rPr>
  </w:style>
  <w:style w:type="paragraph" w:styleId="10">
    <w:name w:val="footer"/>
    <w:basedOn w:val="1"/>
    <w:link w:val="21"/>
    <w:qFormat/>
    <w:uiPriority w:val="0"/>
    <w:pPr>
      <w:tabs>
        <w:tab w:val="center" w:pos="4153"/>
        <w:tab w:val="right" w:pos="8306"/>
      </w:tabs>
      <w:snapToGrid w:val="0"/>
    </w:pPr>
    <w:rPr>
      <w:sz w:val="18"/>
      <w:szCs w:val="18"/>
    </w:rPr>
  </w:style>
  <w:style w:type="paragraph" w:styleId="11">
    <w:name w:val="header"/>
    <w:basedOn w:val="1"/>
    <w:link w:val="20"/>
    <w:qFormat/>
    <w:uiPriority w:val="0"/>
    <w:pPr>
      <w:tabs>
        <w:tab w:val="center" w:pos="4153"/>
        <w:tab w:val="right" w:pos="8306"/>
      </w:tabs>
      <w:snapToGrid w:val="0"/>
      <w:jc w:val="center"/>
    </w:pPr>
    <w:rPr>
      <w:sz w:val="18"/>
      <w:szCs w:val="18"/>
    </w:rPr>
  </w:style>
  <w:style w:type="paragraph" w:styleId="12">
    <w:name w:val="Body Text First Indent"/>
    <w:basedOn w:val="8"/>
    <w:unhideWhenUsed/>
    <w:qFormat/>
    <w:uiPriority w:val="99"/>
    <w:pPr>
      <w:widowControl/>
      <w:spacing w:before="100" w:beforeAutospacing="1"/>
      <w:ind w:firstLine="420" w:firstLineChars="100"/>
      <w:jc w:val="left"/>
    </w:pPr>
    <w:rPr>
      <w:rFonts w:ascii="Calibri" w:hAnsi="Calibri" w:eastAsia="宋体" w:cs="Times New Roman"/>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标题 1 字符"/>
    <w:basedOn w:val="15"/>
    <w:link w:val="3"/>
    <w:qFormat/>
    <w:uiPriority w:val="9"/>
    <w:rPr>
      <w:rFonts w:ascii="黑体" w:hAnsi="黑体" w:eastAsia="黑体" w:cs="黑体"/>
      <w:sz w:val="44"/>
      <w:szCs w:val="44"/>
      <w:lang w:eastAsia="en-US"/>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表格文字"/>
    <w:qFormat/>
    <w:uiPriority w:val="99"/>
    <w:pPr>
      <w:widowControl w:val="0"/>
      <w:spacing w:before="25" w:after="25"/>
      <w:jc w:val="both"/>
    </w:pPr>
    <w:rPr>
      <w:rFonts w:ascii="Calibri" w:hAnsi="Calibri" w:eastAsia="宋体" w:cs="Times New Roman"/>
      <w:bCs/>
      <w:spacing w:val="10"/>
      <w:kern w:val="2"/>
      <w:sz w:val="24"/>
      <w:lang w:val="en-US" w:eastAsia="zh-CN" w:bidi="ar-SA"/>
    </w:rPr>
  </w:style>
  <w:style w:type="character" w:customStyle="1" w:styleId="20">
    <w:name w:val="页眉 字符"/>
    <w:basedOn w:val="15"/>
    <w:link w:val="11"/>
    <w:qFormat/>
    <w:uiPriority w:val="0"/>
    <w:rPr>
      <w:rFonts w:ascii="仿宋" w:hAnsi="仿宋" w:eastAsia="仿宋" w:cs="仿宋"/>
      <w:sz w:val="18"/>
      <w:szCs w:val="18"/>
      <w:lang w:eastAsia="en-US"/>
    </w:rPr>
  </w:style>
  <w:style w:type="character" w:customStyle="1" w:styleId="21">
    <w:name w:val="页脚 字符"/>
    <w:basedOn w:val="15"/>
    <w:link w:val="10"/>
    <w:qFormat/>
    <w:uiPriority w:val="0"/>
    <w:rPr>
      <w:rFonts w:ascii="仿宋" w:hAnsi="仿宋" w:eastAsia="仿宋" w:cs="仿宋"/>
      <w:sz w:val="18"/>
      <w:szCs w:val="18"/>
      <w:lang w:eastAsia="en-US"/>
    </w:rPr>
  </w:style>
  <w:style w:type="paragraph" w:customStyle="1" w:styleId="22">
    <w:name w:val="be358f00-9758-446e-aec5-cde8345aeef3"/>
    <w:basedOn w:val="8"/>
    <w:link w:val="24"/>
    <w:qFormat/>
    <w:uiPriority w:val="0"/>
    <w:pPr>
      <w:adjustRightInd w:val="0"/>
      <w:spacing w:line="288" w:lineRule="auto"/>
      <w:ind w:firstLine="440"/>
    </w:pPr>
    <w:rPr>
      <w:rFonts w:ascii="微软雅黑" w:hAnsi="微软雅黑" w:eastAsia="微软雅黑"/>
      <w:sz w:val="22"/>
    </w:rPr>
  </w:style>
  <w:style w:type="character" w:customStyle="1" w:styleId="23">
    <w:name w:val="正文文本 字符"/>
    <w:basedOn w:val="15"/>
    <w:link w:val="8"/>
    <w:qFormat/>
    <w:uiPriority w:val="1"/>
    <w:rPr>
      <w:rFonts w:ascii="宋体" w:hAnsi="宋体" w:eastAsia="宋体" w:cs="宋体"/>
      <w:color w:val="000000"/>
      <w:kern w:val="2"/>
      <w:sz w:val="24"/>
      <w:szCs w:val="24"/>
    </w:rPr>
  </w:style>
  <w:style w:type="character" w:customStyle="1" w:styleId="24">
    <w:name w:val="be358f00-9758-446e-aec5-cde8345aeef3 字符"/>
    <w:basedOn w:val="23"/>
    <w:link w:val="22"/>
    <w:qFormat/>
    <w:uiPriority w:val="0"/>
    <w:rPr>
      <w:rFonts w:ascii="微软雅黑" w:hAnsi="微软雅黑" w:eastAsia="微软雅黑" w:cs="宋体"/>
      <w:color w:val="000000"/>
      <w:kern w:val="2"/>
      <w:sz w:val="22"/>
      <w:szCs w:val="24"/>
      <w:lang w:eastAsia="en-US"/>
    </w:rPr>
  </w:style>
  <w:style w:type="paragraph" w:customStyle="1" w:styleId="25">
    <w:name w:val="bd243d13-394e-4bd9-99c9-3a29947aa2a1"/>
    <w:basedOn w:val="8"/>
    <w:link w:val="26"/>
    <w:qFormat/>
    <w:uiPriority w:val="0"/>
    <w:pPr>
      <w:adjustRightInd w:val="0"/>
      <w:spacing w:line="600" w:lineRule="exact"/>
      <w:ind w:firstLine="640"/>
      <w:jc w:val="both"/>
    </w:pPr>
  </w:style>
  <w:style w:type="character" w:customStyle="1" w:styleId="26">
    <w:name w:val="bd243d13-394e-4bd9-99c9-3a29947aa2a1 字符"/>
    <w:basedOn w:val="23"/>
    <w:link w:val="25"/>
    <w:qFormat/>
    <w:uiPriority w:val="0"/>
    <w:rPr>
      <w:rFonts w:ascii="仿宋" w:hAnsi="仿宋" w:eastAsia="仿宋" w:cs="宋体"/>
      <w:color w:val="000000"/>
      <w:kern w:val="2"/>
      <w:sz w:val="32"/>
      <w:szCs w:val="24"/>
      <w:lang w:eastAsia="en-US"/>
    </w:rPr>
  </w:style>
  <w:style w:type="paragraph" w:customStyle="1" w:styleId="27">
    <w:name w:val="71e7dc79-1ff7-45e8-997d-0ebda3762b91"/>
    <w:basedOn w:val="4"/>
    <w:next w:val="28"/>
    <w:link w:val="29"/>
    <w:qFormat/>
    <w:uiPriority w:val="0"/>
    <w:pPr>
      <w:adjustRightInd w:val="0"/>
      <w:spacing w:before="0" w:after="0" w:line="288" w:lineRule="auto"/>
    </w:pPr>
    <w:rPr>
      <w:rFonts w:ascii="微软雅黑" w:hAnsi="微软雅黑" w:eastAsia="微软雅黑"/>
      <w:color w:val="000000"/>
      <w:kern w:val="2"/>
      <w:sz w:val="28"/>
      <w:szCs w:val="24"/>
    </w:rPr>
  </w:style>
  <w:style w:type="paragraph" w:customStyle="1" w:styleId="28">
    <w:name w:val="acbfdd8b-e11b-4d36-88ff-6049b138f862"/>
    <w:basedOn w:val="8"/>
    <w:link w:val="31"/>
    <w:qFormat/>
    <w:uiPriority w:val="0"/>
    <w:pPr>
      <w:adjustRightInd w:val="0"/>
      <w:spacing w:line="288" w:lineRule="auto"/>
    </w:pPr>
    <w:rPr>
      <w:rFonts w:ascii="微软雅黑" w:hAnsi="微软雅黑" w:eastAsia="微软雅黑"/>
      <w:sz w:val="22"/>
    </w:rPr>
  </w:style>
  <w:style w:type="character" w:customStyle="1" w:styleId="29">
    <w:name w:val="71e7dc79-1ff7-45e8-997d-0ebda3762b91 字符"/>
    <w:basedOn w:val="23"/>
    <w:link w:val="27"/>
    <w:qFormat/>
    <w:uiPriority w:val="0"/>
    <w:rPr>
      <w:rFonts w:ascii="微软雅黑" w:hAnsi="微软雅黑" w:eastAsia="微软雅黑" w:cs="宋体"/>
      <w:b/>
      <w:bCs/>
      <w:color w:val="000000"/>
      <w:kern w:val="2"/>
      <w:sz w:val="28"/>
      <w:szCs w:val="24"/>
      <w:lang w:eastAsia="en-US"/>
    </w:rPr>
  </w:style>
  <w:style w:type="character" w:customStyle="1" w:styleId="30">
    <w:name w:val="标题 2 字符"/>
    <w:basedOn w:val="15"/>
    <w:link w:val="4"/>
    <w:qFormat/>
    <w:uiPriority w:val="9"/>
    <w:rPr>
      <w:rFonts w:ascii="Calibri Light" w:hAnsi="Calibri Light" w:eastAsia="宋体" w:cs="宋体"/>
      <w:b/>
      <w:bCs/>
      <w:sz w:val="32"/>
      <w:szCs w:val="32"/>
      <w:lang w:eastAsia="en-US"/>
    </w:rPr>
  </w:style>
  <w:style w:type="character" w:customStyle="1" w:styleId="31">
    <w:name w:val="acbfdd8b-e11b-4d36-88ff-6049b138f862 字符"/>
    <w:basedOn w:val="23"/>
    <w:link w:val="28"/>
    <w:qFormat/>
    <w:uiPriority w:val="0"/>
    <w:rPr>
      <w:rFonts w:ascii="微软雅黑" w:hAnsi="微软雅黑" w:eastAsia="微软雅黑" w:cs="宋体"/>
      <w:color w:val="000000"/>
      <w:kern w:val="2"/>
      <w:sz w:val="22"/>
      <w:szCs w:val="24"/>
      <w:lang w:eastAsia="en-US"/>
    </w:rPr>
  </w:style>
  <w:style w:type="paragraph" w:customStyle="1" w:styleId="32">
    <w:name w:val="b63ee27f-4cf3-414c-9275-d88e3f90795e"/>
    <w:basedOn w:val="5"/>
    <w:next w:val="28"/>
    <w:link w:val="33"/>
    <w:qFormat/>
    <w:uiPriority w:val="0"/>
    <w:pPr>
      <w:adjustRightInd w:val="0"/>
      <w:spacing w:before="0" w:after="0" w:line="288" w:lineRule="auto"/>
    </w:pPr>
    <w:rPr>
      <w:rFonts w:ascii="微软雅黑" w:hAnsi="微软雅黑" w:eastAsia="微软雅黑" w:cs="宋体"/>
      <w:bCs w:val="0"/>
      <w:color w:val="000000"/>
      <w:kern w:val="2"/>
      <w:sz w:val="26"/>
      <w:szCs w:val="24"/>
    </w:rPr>
  </w:style>
  <w:style w:type="character" w:customStyle="1" w:styleId="33">
    <w:name w:val="b63ee27f-4cf3-414c-9275-d88e3f90795e 字符"/>
    <w:basedOn w:val="23"/>
    <w:link w:val="32"/>
    <w:qFormat/>
    <w:uiPriority w:val="0"/>
    <w:rPr>
      <w:rFonts w:ascii="微软雅黑" w:hAnsi="微软雅黑" w:eastAsia="微软雅黑" w:cs="宋体"/>
      <w:b/>
      <w:color w:val="000000"/>
      <w:kern w:val="2"/>
      <w:sz w:val="26"/>
      <w:szCs w:val="24"/>
      <w:lang w:eastAsia="en-US"/>
    </w:rPr>
  </w:style>
  <w:style w:type="character" w:customStyle="1" w:styleId="34">
    <w:name w:val="标题 3 字符"/>
    <w:basedOn w:val="15"/>
    <w:link w:val="5"/>
    <w:qFormat/>
    <w:uiPriority w:val="0"/>
    <w:rPr>
      <w:rFonts w:ascii="仿宋" w:hAnsi="仿宋" w:eastAsia="仿宋" w:cs="仿宋"/>
      <w:b/>
      <w:bCs/>
      <w:sz w:val="32"/>
      <w:szCs w:val="32"/>
      <w:lang w:eastAsia="en-US"/>
    </w:rPr>
  </w:style>
  <w:style w:type="paragraph" w:customStyle="1" w:styleId="35">
    <w:name w:val="566ba9ff-a5b0-4b6f-bbdf-c3ab41993fc2"/>
    <w:basedOn w:val="6"/>
    <w:next w:val="28"/>
    <w:link w:val="36"/>
    <w:qFormat/>
    <w:uiPriority w:val="0"/>
    <w:pPr>
      <w:adjustRightInd w:val="0"/>
      <w:spacing w:before="0" w:after="0" w:line="288" w:lineRule="auto"/>
    </w:pPr>
    <w:rPr>
      <w:rFonts w:ascii="微软雅黑" w:hAnsi="微软雅黑" w:eastAsia="微软雅黑"/>
      <w:bCs w:val="0"/>
      <w:color w:val="000000"/>
      <w:kern w:val="2"/>
      <w:sz w:val="24"/>
      <w:szCs w:val="24"/>
    </w:rPr>
  </w:style>
  <w:style w:type="character" w:customStyle="1" w:styleId="36">
    <w:name w:val="566ba9ff-a5b0-4b6f-bbdf-c3ab41993fc2 字符"/>
    <w:basedOn w:val="23"/>
    <w:link w:val="35"/>
    <w:qFormat/>
    <w:uiPriority w:val="0"/>
    <w:rPr>
      <w:rFonts w:ascii="微软雅黑" w:hAnsi="微软雅黑" w:eastAsia="微软雅黑" w:cs="宋体"/>
      <w:b/>
      <w:color w:val="000000"/>
      <w:kern w:val="2"/>
      <w:sz w:val="24"/>
      <w:szCs w:val="24"/>
      <w:lang w:eastAsia="en-US"/>
    </w:rPr>
  </w:style>
  <w:style w:type="character" w:customStyle="1" w:styleId="37">
    <w:name w:val="标题 4 字符"/>
    <w:basedOn w:val="15"/>
    <w:link w:val="6"/>
    <w:qFormat/>
    <w:uiPriority w:val="0"/>
    <w:rPr>
      <w:rFonts w:ascii="Calibri Light" w:hAnsi="Calibri Light" w:eastAsia="宋体" w:cs="宋体"/>
      <w:b/>
      <w:bCs/>
      <w:sz w:val="28"/>
      <w:szCs w:val="28"/>
      <w:lang w:eastAsia="en-US"/>
    </w:rPr>
  </w:style>
  <w:style w:type="character" w:customStyle="1" w:styleId="38">
    <w:name w:val="批注文字 字符"/>
    <w:basedOn w:val="15"/>
    <w:link w:val="7"/>
    <w:qFormat/>
    <w:uiPriority w:val="0"/>
    <w:rPr>
      <w:kern w:val="2"/>
      <w:sz w:val="21"/>
      <w:szCs w:val="24"/>
    </w:rPr>
  </w:style>
  <w:style w:type="paragraph" w:styleId="39">
    <w:name w:val="List Paragraph"/>
    <w:basedOn w:val="1"/>
    <w:qFormat/>
    <w:uiPriority w:val="1"/>
    <w:pPr>
      <w:autoSpaceDE/>
      <w:autoSpaceDN/>
      <w:ind w:firstLine="420" w:firstLineChars="200"/>
      <w:jc w:val="both"/>
    </w:pPr>
    <w:rPr>
      <w:rFonts w:ascii="Calibri" w:hAnsi="Calibri" w:eastAsia="宋体" w:cs="宋体"/>
      <w:kern w:val="2"/>
      <w:sz w:val="21"/>
      <w:szCs w:val="24"/>
      <w:lang w:eastAsia="zh-CN"/>
    </w:rPr>
  </w:style>
  <w:style w:type="paragraph" w:customStyle="1" w:styleId="40">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41">
    <w:name w:val="font31"/>
    <w:basedOn w:val="15"/>
    <w:qFormat/>
    <w:uiPriority w:val="0"/>
    <w:rPr>
      <w:rFonts w:hint="eastAsia" w:ascii="宋体" w:hAnsi="宋体" w:eastAsia="宋体" w:cs="宋体"/>
      <w:color w:val="000000"/>
      <w:sz w:val="21"/>
      <w:szCs w:val="21"/>
      <w:u w:val="none"/>
    </w:rPr>
  </w:style>
  <w:style w:type="paragraph" w:customStyle="1" w:styleId="42">
    <w:name w:val="Table Text"/>
    <w:basedOn w:val="1"/>
    <w:semiHidden/>
    <w:qFormat/>
    <w:uiPriority w:val="0"/>
    <w:rPr>
      <w:rFonts w:ascii="宋体" w:hAnsi="宋体" w:eastAsia="宋体" w:cs="宋体"/>
      <w:sz w:val="20"/>
      <w:szCs w:val="20"/>
    </w:rPr>
  </w:style>
  <w:style w:type="paragraph" w:customStyle="1" w:styleId="43">
    <w:name w:val="列出段落2"/>
    <w:basedOn w:val="1"/>
    <w:qFormat/>
    <w:uiPriority w:val="0"/>
    <w:pPr>
      <w:adjustRightInd w:val="0"/>
      <w:spacing w:line="312" w:lineRule="atLeast"/>
      <w:ind w:firstLine="420" w:firstLineChars="200"/>
      <w:textAlignment w:val="baseline"/>
    </w:pPr>
    <w:rPr>
      <w:rFonts w:ascii="新宋体" w:hAnsi="新宋体"/>
      <w:szCs w:val="20"/>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3 Char2"/>
    <w:link w:val="5"/>
    <w:qFormat/>
    <w:uiPriority w:val="0"/>
    <w:rPr>
      <w:rFonts w:ascii="Times New Roman" w:hAnsi="Times New Roman" w:eastAsia="仿宋"/>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c\Desktop\&#24191;&#35199;&#24037;&#19994;\6&#19987;&#19994;12&#38376;&#35838;&#26448;&#26009;\6&#19987;&#19994;12&#38376;&#35838;&#26448;&#26009;\&#25307;&#26631;&#20844;&#21578;&#21450;&#38656;&#27714;\&#35780;&#20998;&#26631;&#20934;(&#38656;&#20462;&#259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0BE5-B8BC-403E-B23D-3A2476D00369}">
  <ds:schemaRefs/>
</ds:datastoreItem>
</file>

<file path=docProps/app.xml><?xml version="1.0" encoding="utf-8"?>
<Properties xmlns="http://schemas.openxmlformats.org/officeDocument/2006/extended-properties" xmlns:vt="http://schemas.openxmlformats.org/officeDocument/2006/docPropsVTypes">
  <Template>评分标准(需修改).docx</Template>
  <Pages>2</Pages>
  <Words>1406</Words>
  <Characters>1558</Characters>
  <Lines>23</Lines>
  <Paragraphs>6</Paragraphs>
  <TotalTime>30</TotalTime>
  <ScaleCrop>false</ScaleCrop>
  <LinksUpToDate>false</LinksUpToDate>
  <CharactersWithSpaces>1564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2024-12-16T09:38:00Z</dcterms:created>
  <dc:creator>翠翠</dc:creator>
  <cp:lastModifiedBy>WPS_1516346938</cp:lastModifiedBy>
  <dcterms:modified xsi:type="dcterms:W3CDTF">2025-02-21T10:11:20Z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B01FE8496BD348FABAA3798ADD4A2875_13</vt:lpwstr>
  </property>
  <property fmtid="{D5CDD505-2E9C-101B-9397-08002B2CF9AE}" pid="4" name="KSOTemplateDocerSaveRecord">
    <vt:lpwstr>eyJoZGlkIjoiZTg4ZDMwNjAzMjA3MjRjMDA0MDdmN2E0NWY2MzU0NGMiLCJ1c2VySWQiOiIzMzk5Mjk5NTMifQ==</vt:lpwstr>
  </property>
</Properties>
</file>