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ECE7B">
      <w:pPr>
        <w:rPr>
          <w:rFonts w:hint="eastAsia"/>
          <w:b/>
          <w:color w:val="000000"/>
          <w:sz w:val="32"/>
          <w:szCs w:val="32"/>
        </w:rPr>
      </w:pPr>
      <w:r>
        <w:rPr>
          <w:rFonts w:hint="eastAsia" w:ascii="宋体" w:hAnsi="宋体"/>
          <w:b/>
          <w:color w:val="000000"/>
          <w:sz w:val="28"/>
          <w:szCs w:val="28"/>
        </w:rPr>
        <w:t>附件</w:t>
      </w:r>
      <w:r>
        <w:rPr>
          <w:rFonts w:hint="eastAsia" w:ascii="宋体" w:hAnsi="宋体"/>
          <w:b/>
          <w:color w:val="000000"/>
          <w:sz w:val="28"/>
          <w:szCs w:val="28"/>
          <w:lang w:val="en-US" w:eastAsia="zh-CN"/>
        </w:rPr>
        <w:t>5</w:t>
      </w:r>
      <w:r>
        <w:rPr>
          <w:rFonts w:hint="eastAsia" w:ascii="宋体" w:hAnsi="宋体"/>
          <w:b/>
          <w:color w:val="000000"/>
          <w:sz w:val="28"/>
          <w:szCs w:val="28"/>
        </w:rPr>
        <w:t xml:space="preserve">   </w:t>
      </w:r>
      <w:r>
        <w:rPr>
          <w:rFonts w:hint="eastAsia"/>
          <w:b/>
          <w:color w:val="000000"/>
          <w:sz w:val="28"/>
          <w:szCs w:val="28"/>
        </w:rPr>
        <w:t xml:space="preserve">           </w:t>
      </w:r>
      <w:r>
        <w:rPr>
          <w:rFonts w:hint="eastAsia"/>
          <w:b/>
          <w:color w:val="000000"/>
          <w:sz w:val="32"/>
          <w:szCs w:val="32"/>
        </w:rPr>
        <w:t xml:space="preserve">  </w:t>
      </w:r>
    </w:p>
    <w:p w14:paraId="4BD631DB">
      <w:pPr>
        <w:jc w:val="center"/>
        <w:rPr>
          <w:rFonts w:hint="eastAsia"/>
          <w:b/>
          <w:color w:val="000000"/>
          <w:sz w:val="32"/>
          <w:szCs w:val="32"/>
        </w:rPr>
      </w:pPr>
      <w:r>
        <w:rPr>
          <w:rFonts w:hint="eastAsia" w:ascii="黑体" w:hAnsi="Times New Roman" w:eastAsia="黑体" w:cs="Times New Roman"/>
          <w:b/>
          <w:color w:val="000000"/>
          <w:sz w:val="32"/>
          <w:szCs w:val="32"/>
          <w:lang w:val="en-US" w:eastAsia="zh-CN"/>
        </w:rPr>
        <w:t>非公共基础课</w:t>
      </w:r>
      <w:r>
        <w:rPr>
          <w:rFonts w:hint="eastAsia" w:ascii="黑体" w:hAnsi="Times New Roman" w:eastAsia="黑体" w:cs="Times New Roman"/>
          <w:b/>
          <w:color w:val="000000"/>
          <w:sz w:val="32"/>
          <w:szCs w:val="32"/>
          <w:lang w:eastAsia="zh-CN"/>
        </w:rPr>
        <w:t>教材定点</w:t>
      </w:r>
      <w:bookmarkStart w:id="0" w:name="_GoBack"/>
      <w:r>
        <w:rPr>
          <w:rFonts w:hint="eastAsia" w:ascii="黑体" w:hAnsi="Times New Roman" w:eastAsia="黑体" w:cs="Times New Roman"/>
          <w:b/>
          <w:color w:val="000000"/>
          <w:sz w:val="32"/>
          <w:szCs w:val="32"/>
          <w:lang w:eastAsia="zh-CN"/>
        </w:rPr>
        <w:t>提供</w:t>
      </w:r>
      <w:bookmarkEnd w:id="0"/>
      <w:r>
        <w:rPr>
          <w:rFonts w:hint="eastAsia" w:ascii="黑体" w:hAnsi="Times New Roman" w:eastAsia="黑体" w:cs="Times New Roman"/>
          <w:b/>
          <w:color w:val="000000"/>
          <w:sz w:val="32"/>
          <w:szCs w:val="32"/>
          <w:lang w:eastAsia="zh-CN"/>
        </w:rPr>
        <w:t>服务</w:t>
      </w:r>
      <w:r>
        <w:rPr>
          <w:rFonts w:hint="eastAsia" w:ascii="黑体" w:hAnsi="Times New Roman" w:eastAsia="黑体" w:cs="Times New Roman"/>
          <w:b/>
          <w:color w:val="000000"/>
          <w:sz w:val="32"/>
          <w:szCs w:val="32"/>
        </w:rPr>
        <w:t>评标</w:t>
      </w:r>
      <w:r>
        <w:rPr>
          <w:rFonts w:hint="eastAsia" w:ascii="黑体" w:eastAsia="黑体"/>
          <w:b/>
          <w:color w:val="000000"/>
          <w:sz w:val="32"/>
          <w:szCs w:val="32"/>
        </w:rPr>
        <w:t>评分表</w:t>
      </w:r>
    </w:p>
    <w:tbl>
      <w:tblPr>
        <w:tblStyle w:val="4"/>
        <w:tblpPr w:leftFromText="180" w:rightFromText="180" w:vertAnchor="text" w:horzAnchor="margin" w:tblpY="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03"/>
        <w:gridCol w:w="995"/>
        <w:gridCol w:w="6646"/>
        <w:gridCol w:w="945"/>
      </w:tblGrid>
      <w:tr w14:paraId="4CB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693" w:type="dxa"/>
            <w:gridSpan w:val="4"/>
            <w:noWrap w:val="0"/>
            <w:vAlign w:val="center"/>
          </w:tcPr>
          <w:p w14:paraId="6615B020">
            <w:pPr>
              <w:jc w:val="center"/>
              <w:rPr>
                <w:rFonts w:hint="eastAsia"/>
                <w:b/>
                <w:color w:val="000000"/>
                <w:sz w:val="24"/>
              </w:rPr>
            </w:pPr>
            <w:r>
              <w:rPr>
                <w:rFonts w:hint="eastAsia"/>
                <w:b/>
                <w:color w:val="000000"/>
                <w:sz w:val="24"/>
              </w:rPr>
              <w:t>项             目</w:t>
            </w:r>
          </w:p>
        </w:tc>
        <w:tc>
          <w:tcPr>
            <w:tcW w:w="945" w:type="dxa"/>
            <w:noWrap w:val="0"/>
            <w:vAlign w:val="center"/>
          </w:tcPr>
          <w:p w14:paraId="08E5692A">
            <w:pPr>
              <w:jc w:val="center"/>
              <w:rPr>
                <w:rFonts w:hint="eastAsia"/>
                <w:b/>
                <w:color w:val="000000"/>
                <w:sz w:val="24"/>
              </w:rPr>
            </w:pPr>
            <w:r>
              <w:rPr>
                <w:rFonts w:hint="eastAsia"/>
                <w:b/>
                <w:color w:val="000000"/>
                <w:sz w:val="24"/>
              </w:rPr>
              <w:t>得 分</w:t>
            </w:r>
          </w:p>
        </w:tc>
      </w:tr>
      <w:tr w14:paraId="6B1D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052" w:type="dxa"/>
            <w:gridSpan w:val="2"/>
            <w:noWrap w:val="0"/>
            <w:vAlign w:val="center"/>
          </w:tcPr>
          <w:p w14:paraId="3A2BF816">
            <w:pPr>
              <w:jc w:val="center"/>
              <w:rPr>
                <w:rFonts w:hint="eastAsia" w:ascii="宋体" w:hAnsi="宋体"/>
                <w:color w:val="000000"/>
                <w:szCs w:val="21"/>
              </w:rPr>
            </w:pPr>
            <w:r>
              <w:rPr>
                <w:rFonts w:hint="eastAsia"/>
                <w:b/>
                <w:color w:val="000000"/>
                <w:szCs w:val="21"/>
                <w:lang w:val="en-US" w:eastAsia="zh-CN"/>
              </w:rPr>
              <w:t>价格分</w:t>
            </w:r>
            <w:r>
              <w:rPr>
                <w:rFonts w:hint="eastAsia" w:ascii="宋体" w:hAnsi="宋体"/>
                <w:b/>
                <w:color w:val="000000"/>
                <w:szCs w:val="21"/>
              </w:rPr>
              <w:t>（</w:t>
            </w:r>
            <w:r>
              <w:rPr>
                <w:rFonts w:hint="eastAsia" w:ascii="宋体" w:hAnsi="宋体"/>
                <w:b/>
                <w:color w:val="000000"/>
                <w:szCs w:val="21"/>
                <w:lang w:val="en-US" w:eastAsia="zh-CN"/>
              </w:rPr>
              <w:t>35</w:t>
            </w:r>
            <w:r>
              <w:rPr>
                <w:rFonts w:hint="eastAsia" w:ascii="宋体" w:hAnsi="宋体"/>
                <w:b/>
                <w:color w:val="000000"/>
                <w:szCs w:val="21"/>
              </w:rPr>
              <w:t>分）</w:t>
            </w:r>
          </w:p>
        </w:tc>
        <w:tc>
          <w:tcPr>
            <w:tcW w:w="7641" w:type="dxa"/>
            <w:gridSpan w:val="2"/>
            <w:noWrap w:val="0"/>
            <w:vAlign w:val="center"/>
          </w:tcPr>
          <w:p w14:paraId="432E5BB1">
            <w:pPr>
              <w:ind w:left="600"/>
              <w:jc w:val="left"/>
              <w:rPr>
                <w:rFonts w:hint="eastAsia"/>
                <w:color w:val="000000"/>
                <w:sz w:val="24"/>
                <w:lang w:val="en-US" w:eastAsia="zh-CN"/>
              </w:rPr>
            </w:pPr>
            <w:r>
              <w:drawing>
                <wp:anchor distT="0" distB="0" distL="114300" distR="114300" simplePos="0" relativeHeight="251659264" behindDoc="1" locked="0" layoutInCell="1" allowOverlap="1">
                  <wp:simplePos x="0" y="0"/>
                  <wp:positionH relativeFrom="column">
                    <wp:posOffset>1827530</wp:posOffset>
                  </wp:positionH>
                  <wp:positionV relativeFrom="paragraph">
                    <wp:posOffset>36195</wp:posOffset>
                  </wp:positionV>
                  <wp:extent cx="1858010" cy="558800"/>
                  <wp:effectExtent l="0" t="0" r="8890" b="1270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1858010" cy="558800"/>
                          </a:xfrm>
                          <a:prstGeom prst="rect">
                            <a:avLst/>
                          </a:prstGeom>
                          <a:noFill/>
                          <a:ln>
                            <a:noFill/>
                          </a:ln>
                        </pic:spPr>
                      </pic:pic>
                    </a:graphicData>
                  </a:graphic>
                </wp:anchor>
              </w:drawing>
            </w:r>
          </w:p>
          <w:p w14:paraId="34536599">
            <w:pPr>
              <w:ind w:left="600"/>
              <w:jc w:val="left"/>
              <w:rPr>
                <w:rFonts w:hint="default" w:eastAsiaTheme="minorEastAsia"/>
                <w:color w:val="000000"/>
                <w:sz w:val="24"/>
                <w:lang w:val="en-US" w:eastAsia="zh-CN"/>
              </w:rPr>
            </w:pPr>
            <w:r>
              <w:rPr>
                <w:rFonts w:hint="eastAsia"/>
                <w:color w:val="000000"/>
                <w:sz w:val="24"/>
                <w:lang w:val="en-US" w:eastAsia="zh-CN"/>
              </w:rPr>
              <w:t xml:space="preserve">某投标人的价格分=                             </w:t>
            </w:r>
            <w:r>
              <w:rPr>
                <w:rFonts w:hint="eastAsia" w:ascii="仿宋" w:hAnsi="仿宋" w:eastAsia="仿宋"/>
                <w:b/>
                <w:bCs/>
                <w:sz w:val="24"/>
              </w:rPr>
              <w:t>×</w:t>
            </w:r>
            <w:r>
              <w:rPr>
                <w:rFonts w:hint="eastAsia" w:ascii="仿宋" w:hAnsi="仿宋" w:eastAsia="仿宋"/>
                <w:b/>
                <w:bCs/>
                <w:sz w:val="24"/>
                <w:lang w:val="en-US" w:eastAsia="zh-CN"/>
              </w:rPr>
              <w:t>35</w:t>
            </w:r>
          </w:p>
        </w:tc>
        <w:tc>
          <w:tcPr>
            <w:tcW w:w="945" w:type="dxa"/>
            <w:noWrap w:val="0"/>
            <w:vAlign w:val="top"/>
          </w:tcPr>
          <w:p w14:paraId="7615E350">
            <w:pPr>
              <w:rPr>
                <w:rFonts w:hint="eastAsia"/>
                <w:color w:val="000000"/>
                <w:sz w:val="24"/>
              </w:rPr>
            </w:pPr>
          </w:p>
        </w:tc>
      </w:tr>
      <w:tr w14:paraId="5F8B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052" w:type="dxa"/>
            <w:gridSpan w:val="2"/>
            <w:vMerge w:val="restart"/>
            <w:noWrap w:val="0"/>
            <w:vAlign w:val="center"/>
          </w:tcPr>
          <w:p w14:paraId="39ACED8F">
            <w:pPr>
              <w:jc w:val="center"/>
              <w:rPr>
                <w:rFonts w:hint="eastAsia" w:ascii="宋体" w:hAnsi="宋体" w:eastAsiaTheme="minorEastAsia"/>
                <w:b/>
                <w:color w:val="000000"/>
                <w:szCs w:val="21"/>
                <w:lang w:eastAsia="zh-CN"/>
              </w:rPr>
            </w:pPr>
            <w:r>
              <w:rPr>
                <w:rFonts w:hint="eastAsia"/>
                <w:b/>
                <w:color w:val="000000"/>
                <w:szCs w:val="21"/>
                <w:lang w:val="en-US" w:eastAsia="zh-CN"/>
              </w:rPr>
              <w:t>技术分</w:t>
            </w:r>
          </w:p>
          <w:p w14:paraId="6824CF87">
            <w:pPr>
              <w:jc w:val="center"/>
              <w:rPr>
                <w:rFonts w:hint="eastAsia" w:ascii="宋体" w:hAnsi="宋体"/>
                <w:b/>
                <w:color w:val="000000"/>
                <w:szCs w:val="21"/>
              </w:rPr>
            </w:pPr>
            <w:r>
              <w:rPr>
                <w:rFonts w:hint="eastAsia" w:ascii="宋体" w:hAnsi="宋体"/>
                <w:b/>
                <w:color w:val="000000"/>
                <w:szCs w:val="21"/>
              </w:rPr>
              <w:t>（</w:t>
            </w:r>
            <w:r>
              <w:rPr>
                <w:rFonts w:hint="eastAsia" w:ascii="宋体" w:hAnsi="宋体"/>
                <w:b/>
                <w:color w:val="000000"/>
                <w:szCs w:val="21"/>
                <w:lang w:val="en-US" w:eastAsia="zh-CN"/>
              </w:rPr>
              <w:t>35</w:t>
            </w:r>
            <w:r>
              <w:rPr>
                <w:rFonts w:hint="eastAsia" w:ascii="宋体" w:hAnsi="宋体"/>
                <w:b/>
                <w:color w:val="000000"/>
                <w:szCs w:val="21"/>
              </w:rPr>
              <w:t>分）</w:t>
            </w:r>
          </w:p>
          <w:p w14:paraId="2D529A50">
            <w:pPr>
              <w:rPr>
                <w:rFonts w:hint="eastAsia"/>
                <w:color w:val="000000"/>
                <w:sz w:val="24"/>
              </w:rPr>
            </w:pPr>
          </w:p>
        </w:tc>
        <w:tc>
          <w:tcPr>
            <w:tcW w:w="995" w:type="dxa"/>
            <w:vMerge w:val="restart"/>
            <w:noWrap w:val="0"/>
            <w:vAlign w:val="center"/>
          </w:tcPr>
          <w:p w14:paraId="6BE78780">
            <w:pPr>
              <w:jc w:val="center"/>
              <w:rPr>
                <w:rFonts w:hint="eastAsia"/>
                <w:b w:val="0"/>
                <w:bCs/>
                <w:color w:val="000000"/>
                <w:szCs w:val="21"/>
                <w:lang w:val="en-US" w:eastAsia="zh-CN"/>
              </w:rPr>
            </w:pPr>
            <w:r>
              <w:rPr>
                <w:rFonts w:hint="eastAsia"/>
                <w:b w:val="0"/>
                <w:bCs/>
                <w:color w:val="000000"/>
                <w:szCs w:val="21"/>
                <w:lang w:val="en-US" w:eastAsia="zh-CN"/>
              </w:rPr>
              <w:t>服务</w:t>
            </w:r>
          </w:p>
          <w:p w14:paraId="2AA30C94">
            <w:pPr>
              <w:jc w:val="center"/>
              <w:rPr>
                <w:rFonts w:hint="eastAsia"/>
                <w:b w:val="0"/>
                <w:bCs/>
                <w:color w:val="000000"/>
                <w:szCs w:val="21"/>
                <w:lang w:val="en-US" w:eastAsia="zh-CN"/>
              </w:rPr>
            </w:pPr>
            <w:r>
              <w:rPr>
                <w:rFonts w:hint="eastAsia"/>
                <w:b w:val="0"/>
                <w:bCs/>
                <w:color w:val="000000"/>
                <w:szCs w:val="21"/>
                <w:lang w:val="en-US" w:eastAsia="zh-CN"/>
              </w:rPr>
              <w:t>承诺</w:t>
            </w:r>
          </w:p>
          <w:p w14:paraId="5D57800C">
            <w:pPr>
              <w:jc w:val="center"/>
              <w:rPr>
                <w:rFonts w:hint="eastAsia" w:ascii="宋体" w:hAnsi="宋体"/>
                <w:color w:val="000000"/>
                <w:spacing w:val="-20"/>
                <w:szCs w:val="21"/>
              </w:rPr>
            </w:pPr>
            <w:r>
              <w:rPr>
                <w:rFonts w:hint="eastAsia"/>
                <w:b w:val="0"/>
                <w:bCs/>
                <w:color w:val="000000"/>
                <w:szCs w:val="21"/>
                <w:lang w:val="en-US" w:eastAsia="zh-CN"/>
              </w:rPr>
              <w:t>（15分）</w:t>
            </w:r>
          </w:p>
        </w:tc>
        <w:tc>
          <w:tcPr>
            <w:tcW w:w="6646" w:type="dxa"/>
            <w:noWrap w:val="0"/>
            <w:vAlign w:val="center"/>
          </w:tcPr>
          <w:p w14:paraId="0B1CA753">
            <w:pPr>
              <w:rPr>
                <w:rFonts w:hint="eastAsia"/>
                <w:color w:val="000000"/>
                <w:szCs w:val="21"/>
              </w:rPr>
            </w:pPr>
            <w:r>
              <w:rPr>
                <w:rFonts w:hint="eastAsia" w:asciiTheme="minorEastAsia" w:hAnsiTheme="minorEastAsia"/>
                <w:color w:val="000000"/>
                <w:szCs w:val="21"/>
              </w:rPr>
              <w:t>保证教材为正规出版物（</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5E4F7278">
            <w:pPr>
              <w:rPr>
                <w:rFonts w:hint="eastAsia"/>
                <w:color w:val="000000"/>
                <w:szCs w:val="21"/>
              </w:rPr>
            </w:pPr>
          </w:p>
        </w:tc>
      </w:tr>
      <w:tr w14:paraId="527E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52" w:type="dxa"/>
            <w:gridSpan w:val="2"/>
            <w:vMerge w:val="continue"/>
            <w:noWrap w:val="0"/>
            <w:vAlign w:val="center"/>
          </w:tcPr>
          <w:p w14:paraId="4B8EBA30">
            <w:pPr>
              <w:rPr>
                <w:rFonts w:hint="eastAsia"/>
                <w:color w:val="000000"/>
                <w:sz w:val="24"/>
              </w:rPr>
            </w:pPr>
          </w:p>
        </w:tc>
        <w:tc>
          <w:tcPr>
            <w:tcW w:w="995" w:type="dxa"/>
            <w:vMerge w:val="continue"/>
            <w:noWrap w:val="0"/>
            <w:vAlign w:val="center"/>
          </w:tcPr>
          <w:p w14:paraId="6C192C6E">
            <w:pPr>
              <w:jc w:val="center"/>
              <w:rPr>
                <w:rFonts w:hint="eastAsia"/>
                <w:b w:val="0"/>
                <w:bCs/>
                <w:color w:val="000000"/>
                <w:szCs w:val="21"/>
                <w:lang w:val="en-US" w:eastAsia="zh-CN"/>
              </w:rPr>
            </w:pPr>
          </w:p>
        </w:tc>
        <w:tc>
          <w:tcPr>
            <w:tcW w:w="6646" w:type="dxa"/>
            <w:noWrap w:val="0"/>
            <w:vAlign w:val="center"/>
          </w:tcPr>
          <w:p w14:paraId="706B0DA7">
            <w:pPr>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免费为采购人提供每学期实际所需的教师用书</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3分</w:t>
            </w:r>
            <w:r>
              <w:rPr>
                <w:rFonts w:hint="eastAsia" w:asciiTheme="minorEastAsia" w:hAnsiTheme="minorEastAsia"/>
                <w:color w:val="000000"/>
                <w:szCs w:val="21"/>
                <w:lang w:eastAsia="zh-CN"/>
              </w:rPr>
              <w:t>）</w:t>
            </w:r>
          </w:p>
        </w:tc>
        <w:tc>
          <w:tcPr>
            <w:tcW w:w="945" w:type="dxa"/>
            <w:noWrap w:val="0"/>
            <w:vAlign w:val="top"/>
          </w:tcPr>
          <w:p w14:paraId="0A8EB485">
            <w:pPr>
              <w:rPr>
                <w:rFonts w:hint="eastAsia"/>
                <w:color w:val="000000"/>
                <w:szCs w:val="21"/>
              </w:rPr>
            </w:pPr>
          </w:p>
        </w:tc>
      </w:tr>
      <w:tr w14:paraId="20A8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52" w:type="dxa"/>
            <w:gridSpan w:val="2"/>
            <w:vMerge w:val="continue"/>
            <w:noWrap w:val="0"/>
            <w:vAlign w:val="center"/>
          </w:tcPr>
          <w:p w14:paraId="62D5FD1E">
            <w:pPr>
              <w:rPr>
                <w:rFonts w:hint="eastAsia"/>
                <w:color w:val="000000"/>
                <w:sz w:val="24"/>
              </w:rPr>
            </w:pPr>
          </w:p>
        </w:tc>
        <w:tc>
          <w:tcPr>
            <w:tcW w:w="995" w:type="dxa"/>
            <w:vMerge w:val="continue"/>
            <w:noWrap w:val="0"/>
            <w:vAlign w:val="center"/>
          </w:tcPr>
          <w:p w14:paraId="1EC293EA">
            <w:pPr>
              <w:rPr>
                <w:rFonts w:hint="eastAsia"/>
                <w:color w:val="000000"/>
                <w:szCs w:val="21"/>
              </w:rPr>
            </w:pPr>
          </w:p>
        </w:tc>
        <w:tc>
          <w:tcPr>
            <w:tcW w:w="6646" w:type="dxa"/>
            <w:noWrap w:val="0"/>
            <w:vAlign w:val="center"/>
          </w:tcPr>
          <w:p w14:paraId="58F31DD3">
            <w:pPr>
              <w:rPr>
                <w:rFonts w:hint="eastAsia"/>
                <w:color w:val="000000"/>
                <w:szCs w:val="21"/>
              </w:rPr>
            </w:pPr>
            <w:r>
              <w:rPr>
                <w:rFonts w:hint="eastAsia" w:asciiTheme="minorEastAsia" w:hAnsiTheme="minorEastAsia"/>
                <w:color w:val="000000"/>
                <w:szCs w:val="21"/>
              </w:rPr>
              <w:t>保证课前到书率100%（</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2D963760">
            <w:pPr>
              <w:rPr>
                <w:rFonts w:hint="eastAsia"/>
                <w:color w:val="000000"/>
                <w:szCs w:val="21"/>
              </w:rPr>
            </w:pPr>
          </w:p>
        </w:tc>
      </w:tr>
      <w:tr w14:paraId="7E1D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52" w:type="dxa"/>
            <w:gridSpan w:val="2"/>
            <w:vMerge w:val="continue"/>
            <w:noWrap w:val="0"/>
            <w:vAlign w:val="center"/>
          </w:tcPr>
          <w:p w14:paraId="4C37A05D">
            <w:pPr>
              <w:rPr>
                <w:rFonts w:hint="eastAsia"/>
                <w:color w:val="000000"/>
                <w:sz w:val="24"/>
              </w:rPr>
            </w:pPr>
          </w:p>
        </w:tc>
        <w:tc>
          <w:tcPr>
            <w:tcW w:w="995" w:type="dxa"/>
            <w:vMerge w:val="continue"/>
            <w:noWrap w:val="0"/>
            <w:vAlign w:val="center"/>
          </w:tcPr>
          <w:p w14:paraId="11BC76EF">
            <w:pPr>
              <w:rPr>
                <w:rFonts w:hint="eastAsia"/>
                <w:color w:val="000000"/>
                <w:szCs w:val="21"/>
              </w:rPr>
            </w:pPr>
          </w:p>
        </w:tc>
        <w:tc>
          <w:tcPr>
            <w:tcW w:w="6646" w:type="dxa"/>
            <w:noWrap w:val="0"/>
            <w:vAlign w:val="center"/>
          </w:tcPr>
          <w:p w14:paraId="53B37E02">
            <w:pPr>
              <w:rPr>
                <w:rFonts w:hint="eastAsia"/>
                <w:color w:val="000000"/>
                <w:szCs w:val="21"/>
              </w:rPr>
            </w:pPr>
            <w:r>
              <w:rPr>
                <w:rFonts w:hint="eastAsia" w:asciiTheme="minorEastAsia" w:hAnsiTheme="minorEastAsia"/>
                <w:color w:val="000000"/>
                <w:szCs w:val="21"/>
              </w:rPr>
              <w:t>正常征订10天内到货（</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69D46F31">
            <w:pPr>
              <w:rPr>
                <w:rFonts w:hint="eastAsia"/>
                <w:color w:val="000000"/>
                <w:szCs w:val="21"/>
              </w:rPr>
            </w:pPr>
          </w:p>
        </w:tc>
      </w:tr>
      <w:tr w14:paraId="13B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052" w:type="dxa"/>
            <w:gridSpan w:val="2"/>
            <w:vMerge w:val="continue"/>
            <w:noWrap w:val="0"/>
            <w:vAlign w:val="center"/>
          </w:tcPr>
          <w:p w14:paraId="744F3179">
            <w:pPr>
              <w:rPr>
                <w:rFonts w:hint="eastAsia"/>
                <w:color w:val="000000"/>
                <w:sz w:val="24"/>
              </w:rPr>
            </w:pPr>
          </w:p>
        </w:tc>
        <w:tc>
          <w:tcPr>
            <w:tcW w:w="995" w:type="dxa"/>
            <w:vMerge w:val="continue"/>
            <w:noWrap w:val="0"/>
            <w:vAlign w:val="center"/>
          </w:tcPr>
          <w:p w14:paraId="7BD1BF60">
            <w:pPr>
              <w:rPr>
                <w:rFonts w:hint="eastAsia"/>
                <w:color w:val="000000"/>
                <w:szCs w:val="21"/>
              </w:rPr>
            </w:pPr>
          </w:p>
        </w:tc>
        <w:tc>
          <w:tcPr>
            <w:tcW w:w="6646" w:type="dxa"/>
            <w:noWrap w:val="0"/>
            <w:vAlign w:val="center"/>
          </w:tcPr>
          <w:p w14:paraId="7D929806">
            <w:pPr>
              <w:rPr>
                <w:rFonts w:hint="eastAsia"/>
                <w:color w:val="000000"/>
                <w:szCs w:val="21"/>
              </w:rPr>
            </w:pPr>
            <w:r>
              <w:rPr>
                <w:rFonts w:hint="eastAsia" w:asciiTheme="minorEastAsia" w:hAnsiTheme="minorEastAsia"/>
                <w:color w:val="000000"/>
                <w:szCs w:val="21"/>
              </w:rPr>
              <w:t>免费送书到各教学点 （</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595872CF">
            <w:pPr>
              <w:rPr>
                <w:rFonts w:hint="eastAsia"/>
                <w:color w:val="000000"/>
                <w:szCs w:val="21"/>
              </w:rPr>
            </w:pPr>
          </w:p>
        </w:tc>
      </w:tr>
      <w:tr w14:paraId="5F34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052" w:type="dxa"/>
            <w:gridSpan w:val="2"/>
            <w:vMerge w:val="continue"/>
            <w:noWrap w:val="0"/>
            <w:vAlign w:val="center"/>
          </w:tcPr>
          <w:p w14:paraId="77EB6D6D">
            <w:pPr>
              <w:rPr>
                <w:rFonts w:hint="eastAsia"/>
                <w:color w:val="000000"/>
                <w:sz w:val="24"/>
              </w:rPr>
            </w:pPr>
          </w:p>
        </w:tc>
        <w:tc>
          <w:tcPr>
            <w:tcW w:w="995" w:type="dxa"/>
            <w:vMerge w:val="continue"/>
            <w:noWrap w:val="0"/>
            <w:vAlign w:val="center"/>
          </w:tcPr>
          <w:p w14:paraId="2E454EB8">
            <w:pPr>
              <w:rPr>
                <w:rFonts w:hint="eastAsia"/>
                <w:color w:val="000000"/>
                <w:szCs w:val="21"/>
              </w:rPr>
            </w:pPr>
          </w:p>
        </w:tc>
        <w:tc>
          <w:tcPr>
            <w:tcW w:w="6646" w:type="dxa"/>
            <w:noWrap w:val="0"/>
            <w:vAlign w:val="center"/>
          </w:tcPr>
          <w:p w14:paraId="43E0BF40">
            <w:pPr>
              <w:rPr>
                <w:rFonts w:hint="eastAsia"/>
                <w:color w:val="000000"/>
                <w:szCs w:val="21"/>
              </w:rPr>
            </w:pPr>
            <w:r>
              <w:rPr>
                <w:rFonts w:hint="eastAsia" w:asciiTheme="minorEastAsia" w:hAnsiTheme="minorEastAsia"/>
                <w:color w:val="000000"/>
                <w:szCs w:val="21"/>
              </w:rPr>
              <w:t>无条件接受临时零星的追、补、添订的急件教材（1分）</w:t>
            </w:r>
          </w:p>
        </w:tc>
        <w:tc>
          <w:tcPr>
            <w:tcW w:w="945" w:type="dxa"/>
            <w:noWrap w:val="0"/>
            <w:vAlign w:val="top"/>
          </w:tcPr>
          <w:p w14:paraId="7BF501B6">
            <w:pPr>
              <w:rPr>
                <w:rFonts w:hint="eastAsia"/>
                <w:color w:val="000000"/>
                <w:szCs w:val="21"/>
              </w:rPr>
            </w:pPr>
          </w:p>
        </w:tc>
      </w:tr>
      <w:tr w14:paraId="539E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52" w:type="dxa"/>
            <w:gridSpan w:val="2"/>
            <w:vMerge w:val="continue"/>
            <w:noWrap w:val="0"/>
            <w:vAlign w:val="center"/>
          </w:tcPr>
          <w:p w14:paraId="26C03495">
            <w:pPr>
              <w:rPr>
                <w:rFonts w:hint="eastAsia"/>
                <w:color w:val="000000"/>
                <w:sz w:val="24"/>
              </w:rPr>
            </w:pPr>
          </w:p>
        </w:tc>
        <w:tc>
          <w:tcPr>
            <w:tcW w:w="995" w:type="dxa"/>
            <w:vMerge w:val="continue"/>
            <w:noWrap w:val="0"/>
            <w:vAlign w:val="center"/>
          </w:tcPr>
          <w:p w14:paraId="547D8116">
            <w:pPr>
              <w:rPr>
                <w:rFonts w:hint="eastAsia"/>
                <w:color w:val="000000"/>
                <w:szCs w:val="21"/>
              </w:rPr>
            </w:pPr>
          </w:p>
        </w:tc>
        <w:tc>
          <w:tcPr>
            <w:tcW w:w="6646" w:type="dxa"/>
            <w:noWrap w:val="0"/>
            <w:vAlign w:val="center"/>
          </w:tcPr>
          <w:p w14:paraId="01D14732">
            <w:pPr>
              <w:rPr>
                <w:rFonts w:hint="eastAsia"/>
                <w:color w:val="000000"/>
                <w:szCs w:val="21"/>
              </w:rPr>
            </w:pPr>
            <w:r>
              <w:rPr>
                <w:rFonts w:hint="eastAsia" w:asciiTheme="minorEastAsia" w:hAnsiTheme="minorEastAsia"/>
                <w:color w:val="000000"/>
                <w:szCs w:val="21"/>
              </w:rPr>
              <w:t>订单回告（正常征订2天内回告，临时追订1天回告）（</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5F4BCFA3">
            <w:pPr>
              <w:rPr>
                <w:rFonts w:hint="eastAsia"/>
                <w:color w:val="000000"/>
                <w:szCs w:val="21"/>
              </w:rPr>
            </w:pPr>
          </w:p>
        </w:tc>
      </w:tr>
      <w:tr w14:paraId="19E1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52" w:type="dxa"/>
            <w:gridSpan w:val="2"/>
            <w:vMerge w:val="continue"/>
            <w:noWrap w:val="0"/>
            <w:vAlign w:val="center"/>
          </w:tcPr>
          <w:p w14:paraId="6EFFE8BE">
            <w:pPr>
              <w:rPr>
                <w:rFonts w:hint="eastAsia"/>
                <w:color w:val="000000"/>
                <w:sz w:val="24"/>
              </w:rPr>
            </w:pPr>
          </w:p>
        </w:tc>
        <w:tc>
          <w:tcPr>
            <w:tcW w:w="995" w:type="dxa"/>
            <w:vMerge w:val="continue"/>
            <w:noWrap w:val="0"/>
            <w:vAlign w:val="center"/>
          </w:tcPr>
          <w:p w14:paraId="2D69BC14">
            <w:pPr>
              <w:rPr>
                <w:rFonts w:hint="eastAsia"/>
                <w:color w:val="000000"/>
                <w:szCs w:val="21"/>
              </w:rPr>
            </w:pPr>
          </w:p>
        </w:tc>
        <w:tc>
          <w:tcPr>
            <w:tcW w:w="6646" w:type="dxa"/>
            <w:noWrap w:val="0"/>
            <w:vAlign w:val="center"/>
          </w:tcPr>
          <w:p w14:paraId="7496A10C">
            <w:pPr>
              <w:rPr>
                <w:rFonts w:hint="eastAsia"/>
                <w:color w:val="000000"/>
                <w:szCs w:val="21"/>
              </w:rPr>
            </w:pPr>
            <w:r>
              <w:rPr>
                <w:rFonts w:hint="eastAsia" w:asciiTheme="minorEastAsia" w:hAnsiTheme="minorEastAsia"/>
                <w:color w:val="000000"/>
                <w:szCs w:val="21"/>
              </w:rPr>
              <w:t>教材包装好且易于识别（贴有标签）及送货清单（1分）</w:t>
            </w:r>
          </w:p>
        </w:tc>
        <w:tc>
          <w:tcPr>
            <w:tcW w:w="945" w:type="dxa"/>
            <w:noWrap w:val="0"/>
            <w:vAlign w:val="top"/>
          </w:tcPr>
          <w:p w14:paraId="1D867ED7">
            <w:pPr>
              <w:rPr>
                <w:rFonts w:hint="eastAsia"/>
                <w:color w:val="000000"/>
                <w:szCs w:val="21"/>
              </w:rPr>
            </w:pPr>
          </w:p>
        </w:tc>
      </w:tr>
      <w:tr w14:paraId="4B51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52" w:type="dxa"/>
            <w:gridSpan w:val="2"/>
            <w:vMerge w:val="continue"/>
            <w:noWrap w:val="0"/>
            <w:vAlign w:val="center"/>
          </w:tcPr>
          <w:p w14:paraId="4FBF5779">
            <w:pPr>
              <w:rPr>
                <w:rFonts w:hint="eastAsia"/>
                <w:color w:val="000000"/>
                <w:sz w:val="24"/>
              </w:rPr>
            </w:pPr>
          </w:p>
        </w:tc>
        <w:tc>
          <w:tcPr>
            <w:tcW w:w="995" w:type="dxa"/>
            <w:vMerge w:val="continue"/>
            <w:noWrap w:val="0"/>
            <w:vAlign w:val="center"/>
          </w:tcPr>
          <w:p w14:paraId="69C26AB8">
            <w:pPr>
              <w:rPr>
                <w:rFonts w:hint="eastAsia"/>
                <w:color w:val="000000"/>
                <w:szCs w:val="21"/>
              </w:rPr>
            </w:pPr>
          </w:p>
        </w:tc>
        <w:tc>
          <w:tcPr>
            <w:tcW w:w="6646" w:type="dxa"/>
            <w:noWrap w:val="0"/>
            <w:vAlign w:val="center"/>
          </w:tcPr>
          <w:p w14:paraId="10B56AE1">
            <w:pPr>
              <w:rPr>
                <w:rFonts w:hint="eastAsia"/>
                <w:color w:val="000000"/>
                <w:szCs w:val="21"/>
              </w:rPr>
            </w:pPr>
            <w:r>
              <w:rPr>
                <w:rFonts w:hint="eastAsia" w:asciiTheme="minorEastAsia" w:hAnsiTheme="minorEastAsia"/>
                <w:color w:val="000000"/>
                <w:szCs w:val="21"/>
              </w:rPr>
              <w:t>能派人员协助发放教材及清点库存（</w:t>
            </w:r>
            <w:r>
              <w:rPr>
                <w:rFonts w:hint="eastAsia" w:asciiTheme="minorEastAsia" w:hAnsiTheme="minorEastAsia"/>
                <w:color w:val="000000"/>
                <w:szCs w:val="21"/>
                <w:lang w:val="en-US" w:eastAsia="zh-CN"/>
              </w:rPr>
              <w:t>2</w:t>
            </w:r>
            <w:r>
              <w:rPr>
                <w:rFonts w:hint="eastAsia" w:asciiTheme="minorEastAsia" w:hAnsiTheme="minorEastAsia"/>
                <w:color w:val="000000"/>
                <w:szCs w:val="21"/>
              </w:rPr>
              <w:t>分）</w:t>
            </w:r>
          </w:p>
        </w:tc>
        <w:tc>
          <w:tcPr>
            <w:tcW w:w="945" w:type="dxa"/>
            <w:noWrap w:val="0"/>
            <w:vAlign w:val="top"/>
          </w:tcPr>
          <w:p w14:paraId="08EED81D">
            <w:pPr>
              <w:rPr>
                <w:rFonts w:hint="eastAsia"/>
                <w:color w:val="000000"/>
                <w:szCs w:val="21"/>
              </w:rPr>
            </w:pPr>
          </w:p>
        </w:tc>
      </w:tr>
      <w:tr w14:paraId="48C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52" w:type="dxa"/>
            <w:gridSpan w:val="2"/>
            <w:vMerge w:val="continue"/>
            <w:noWrap w:val="0"/>
            <w:vAlign w:val="center"/>
          </w:tcPr>
          <w:p w14:paraId="34606E1F">
            <w:pPr>
              <w:rPr>
                <w:rFonts w:hint="eastAsia"/>
                <w:color w:val="000000"/>
                <w:sz w:val="24"/>
              </w:rPr>
            </w:pPr>
          </w:p>
        </w:tc>
        <w:tc>
          <w:tcPr>
            <w:tcW w:w="995" w:type="dxa"/>
            <w:vMerge w:val="continue"/>
            <w:noWrap w:val="0"/>
            <w:vAlign w:val="center"/>
          </w:tcPr>
          <w:p w14:paraId="77D9135B">
            <w:pPr>
              <w:rPr>
                <w:rFonts w:hint="eastAsia"/>
                <w:color w:val="000000"/>
                <w:szCs w:val="21"/>
              </w:rPr>
            </w:pPr>
          </w:p>
        </w:tc>
        <w:tc>
          <w:tcPr>
            <w:tcW w:w="6646" w:type="dxa"/>
            <w:noWrap w:val="0"/>
            <w:vAlign w:val="center"/>
          </w:tcPr>
          <w:p w14:paraId="65295C01">
            <w:pPr>
              <w:rPr>
                <w:rFonts w:hint="eastAsia"/>
                <w:color w:val="000000"/>
                <w:szCs w:val="21"/>
              </w:rPr>
            </w:pPr>
            <w:r>
              <w:rPr>
                <w:rFonts w:hint="eastAsia" w:asciiTheme="minorEastAsia" w:hAnsiTheme="minorEastAsia"/>
                <w:color w:val="000000"/>
                <w:szCs w:val="21"/>
              </w:rPr>
              <w:t>保证退书（学校教材零库存） （</w:t>
            </w:r>
            <w:r>
              <w:rPr>
                <w:rFonts w:hint="eastAsia" w:asciiTheme="minorEastAsia" w:hAnsiTheme="minorEastAsia"/>
                <w:color w:val="000000"/>
                <w:szCs w:val="21"/>
                <w:lang w:val="en-US" w:eastAsia="zh-CN"/>
              </w:rPr>
              <w:t>1</w:t>
            </w:r>
            <w:r>
              <w:rPr>
                <w:rFonts w:hint="eastAsia" w:asciiTheme="minorEastAsia" w:hAnsiTheme="minorEastAsia"/>
                <w:color w:val="000000"/>
                <w:szCs w:val="21"/>
              </w:rPr>
              <w:t>分）</w:t>
            </w:r>
          </w:p>
        </w:tc>
        <w:tc>
          <w:tcPr>
            <w:tcW w:w="945" w:type="dxa"/>
            <w:noWrap w:val="0"/>
            <w:vAlign w:val="top"/>
          </w:tcPr>
          <w:p w14:paraId="7BFBFCBE">
            <w:pPr>
              <w:rPr>
                <w:rFonts w:hint="eastAsia"/>
                <w:color w:val="000000"/>
                <w:szCs w:val="21"/>
              </w:rPr>
            </w:pPr>
          </w:p>
        </w:tc>
      </w:tr>
      <w:tr w14:paraId="3DD7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52" w:type="dxa"/>
            <w:gridSpan w:val="2"/>
            <w:vMerge w:val="continue"/>
            <w:noWrap w:val="0"/>
            <w:vAlign w:val="center"/>
          </w:tcPr>
          <w:p w14:paraId="5F8B0875">
            <w:pPr>
              <w:rPr>
                <w:rFonts w:hint="eastAsia"/>
                <w:color w:val="000000"/>
                <w:sz w:val="24"/>
              </w:rPr>
            </w:pPr>
          </w:p>
        </w:tc>
        <w:tc>
          <w:tcPr>
            <w:tcW w:w="995" w:type="dxa"/>
            <w:vMerge w:val="continue"/>
            <w:noWrap w:val="0"/>
            <w:vAlign w:val="center"/>
          </w:tcPr>
          <w:p w14:paraId="6BF68EFC">
            <w:pPr>
              <w:rPr>
                <w:rFonts w:hint="eastAsia"/>
                <w:color w:val="000000"/>
                <w:szCs w:val="21"/>
              </w:rPr>
            </w:pPr>
          </w:p>
        </w:tc>
        <w:tc>
          <w:tcPr>
            <w:tcW w:w="6646" w:type="dxa"/>
            <w:noWrap w:val="0"/>
            <w:vAlign w:val="center"/>
          </w:tcPr>
          <w:p w14:paraId="1C74A73A">
            <w:pPr>
              <w:rPr>
                <w:rFonts w:hint="eastAsia"/>
                <w:color w:val="000000"/>
                <w:szCs w:val="21"/>
              </w:rPr>
            </w:pPr>
            <w:r>
              <w:rPr>
                <w:rFonts w:hint="eastAsia" w:asciiTheme="minorEastAsia" w:hAnsiTheme="minorEastAsia"/>
                <w:color w:val="000000"/>
                <w:szCs w:val="21"/>
              </w:rPr>
              <w:t>免费提供教材配套电子资源</w:t>
            </w:r>
            <w:r>
              <w:rPr>
                <w:rFonts w:hint="eastAsia" w:asciiTheme="minorEastAsia" w:hAnsiTheme="minorEastAsia"/>
                <w:color w:val="000000"/>
                <w:szCs w:val="21"/>
                <w:lang w:eastAsia="zh-CN"/>
              </w:rPr>
              <w:t>，</w:t>
            </w:r>
            <w:r>
              <w:rPr>
                <w:rFonts w:hint="eastAsia" w:asciiTheme="minorEastAsia" w:hAnsiTheme="minorEastAsia"/>
                <w:color w:val="000000" w:themeColor="text1"/>
                <w:szCs w:val="21"/>
                <w14:textFill>
                  <w14:solidFill>
                    <w14:schemeClr w14:val="tx1"/>
                  </w14:solidFill>
                </w14:textFill>
              </w:rPr>
              <w:t>给老师或学校赠送教材样书（</w:t>
            </w:r>
            <w:r>
              <w:rPr>
                <w:rFonts w:hint="eastAsia" w:asciiTheme="minorEastAsia" w:hAnsiTheme="minorEastAsia"/>
                <w:color w:val="000000" w:themeColor="text1"/>
                <w:szCs w:val="21"/>
                <w:lang w:val="en-US" w:eastAsia="zh-CN"/>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分）</w:t>
            </w:r>
          </w:p>
        </w:tc>
        <w:tc>
          <w:tcPr>
            <w:tcW w:w="945" w:type="dxa"/>
            <w:noWrap w:val="0"/>
            <w:vAlign w:val="top"/>
          </w:tcPr>
          <w:p w14:paraId="305DC40B">
            <w:pPr>
              <w:rPr>
                <w:rFonts w:hint="eastAsia"/>
                <w:color w:val="000000"/>
                <w:szCs w:val="21"/>
              </w:rPr>
            </w:pPr>
          </w:p>
        </w:tc>
      </w:tr>
      <w:tr w14:paraId="55C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52" w:type="dxa"/>
            <w:gridSpan w:val="2"/>
            <w:vMerge w:val="continue"/>
            <w:noWrap w:val="0"/>
            <w:vAlign w:val="center"/>
          </w:tcPr>
          <w:p w14:paraId="0DB9EEA2">
            <w:pPr>
              <w:rPr>
                <w:rFonts w:hint="eastAsia"/>
                <w:color w:val="000000"/>
                <w:sz w:val="24"/>
              </w:rPr>
            </w:pPr>
          </w:p>
        </w:tc>
        <w:tc>
          <w:tcPr>
            <w:tcW w:w="995" w:type="dxa"/>
            <w:noWrap w:val="0"/>
            <w:vAlign w:val="center"/>
          </w:tcPr>
          <w:p w14:paraId="385BCC54">
            <w:pPr>
              <w:rPr>
                <w:rFonts w:hint="eastAsia"/>
                <w:color w:val="000000"/>
                <w:szCs w:val="21"/>
              </w:rPr>
            </w:pPr>
            <w:r>
              <w:rPr>
                <w:rFonts w:hint="eastAsia"/>
                <w:b w:val="0"/>
                <w:bCs/>
                <w:color w:val="000000"/>
                <w:szCs w:val="21"/>
                <w:lang w:val="en-US" w:eastAsia="zh-CN"/>
              </w:rPr>
              <w:t>服务方案分（20分）</w:t>
            </w:r>
          </w:p>
        </w:tc>
        <w:tc>
          <w:tcPr>
            <w:tcW w:w="6646" w:type="dxa"/>
            <w:noWrap w:val="0"/>
            <w:vAlign w:val="center"/>
          </w:tcPr>
          <w:p w14:paraId="3DD46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根据供应商提供服务方案，结合采购内容及要求，对供应商实施服务方案进行打分。</w:t>
            </w:r>
          </w:p>
          <w:p w14:paraId="3EFAB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一档（</w:t>
            </w:r>
            <w:r>
              <w:rPr>
                <w:rFonts w:hint="eastAsia" w:ascii="宋体" w:hAnsi="宋体"/>
                <w:bCs/>
                <w:szCs w:val="21"/>
                <w:lang w:val="en-US" w:eastAsia="zh-CN"/>
              </w:rPr>
              <w:t>0—10</w:t>
            </w:r>
            <w:r>
              <w:rPr>
                <w:rFonts w:hint="eastAsia" w:ascii="宋体" w:hAnsi="宋体"/>
                <w:bCs/>
                <w:szCs w:val="21"/>
              </w:rPr>
              <w:t>分）：服务方案内容基本满足采购人要求的，服务方案的实施性、针对性不强，内容不详细。</w:t>
            </w:r>
          </w:p>
          <w:p w14:paraId="2DB68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宋体" w:hAnsi="宋体"/>
                <w:bCs/>
                <w:szCs w:val="21"/>
              </w:rPr>
            </w:pPr>
            <w:r>
              <w:rPr>
                <w:rFonts w:hint="eastAsia" w:ascii="宋体" w:hAnsi="宋体"/>
                <w:bCs/>
                <w:szCs w:val="21"/>
              </w:rPr>
              <w:t>二档（</w:t>
            </w:r>
            <w:r>
              <w:rPr>
                <w:rFonts w:hint="eastAsia" w:ascii="宋体" w:hAnsi="宋体"/>
                <w:bCs/>
                <w:szCs w:val="21"/>
                <w:lang w:val="en-US" w:eastAsia="zh-CN"/>
              </w:rPr>
              <w:t>10.1—15</w:t>
            </w:r>
            <w:r>
              <w:rPr>
                <w:rFonts w:hint="eastAsia" w:ascii="宋体" w:hAnsi="宋体"/>
                <w:bCs/>
                <w:szCs w:val="21"/>
              </w:rPr>
              <w:t>分）：服务方案内容满足采购人要求的，项目特点、难点描述一般、分析基本到位，服务方案的实施性、针对性一般，内容较详细；方案理念切合实际，方案符合基本要求，整体一般。</w:t>
            </w:r>
          </w:p>
          <w:p w14:paraId="2040EBCF">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Theme="minorEastAsia"/>
                <w:bCs/>
                <w:szCs w:val="21"/>
                <w:lang w:val="en-US" w:eastAsia="zh-CN"/>
              </w:rPr>
            </w:pPr>
            <w:r>
              <w:rPr>
                <w:rFonts w:hint="eastAsia" w:ascii="宋体" w:hAnsi="宋体"/>
                <w:bCs/>
                <w:szCs w:val="21"/>
              </w:rPr>
              <w:t>三档（</w:t>
            </w:r>
            <w:r>
              <w:rPr>
                <w:rFonts w:hint="eastAsia" w:ascii="宋体" w:hAnsi="宋体"/>
                <w:bCs/>
                <w:szCs w:val="21"/>
                <w:lang w:val="en-US" w:eastAsia="zh-CN"/>
              </w:rPr>
              <w:t>15.1—20</w:t>
            </w:r>
            <w:r>
              <w:rPr>
                <w:rFonts w:hint="eastAsia" w:ascii="宋体" w:hAnsi="宋体"/>
                <w:bCs/>
                <w:szCs w:val="21"/>
              </w:rPr>
              <w:t>分）：服务方案内容详细完整，</w:t>
            </w:r>
            <w:r>
              <w:rPr>
                <w:rFonts w:hint="eastAsia" w:ascii="宋体" w:hAnsi="宋体"/>
                <w:bCs/>
                <w:szCs w:val="21"/>
                <w:highlight w:val="none"/>
              </w:rPr>
              <w:t>优于采购人要求的</w:t>
            </w:r>
            <w:r>
              <w:rPr>
                <w:rFonts w:hint="eastAsia" w:ascii="宋体" w:hAnsi="宋体"/>
                <w:bCs/>
                <w:szCs w:val="21"/>
                <w:highlight w:val="none"/>
                <w:lang w:eastAsia="zh-CN"/>
              </w:rPr>
              <w:t>（</w:t>
            </w:r>
            <w:r>
              <w:rPr>
                <w:rFonts w:hint="eastAsia" w:ascii="宋体" w:hAnsi="宋体"/>
                <w:bCs/>
                <w:szCs w:val="21"/>
                <w:highlight w:val="none"/>
                <w:lang w:val="en-US" w:eastAsia="zh-CN"/>
              </w:rPr>
              <w:t>有具体案例证明</w:t>
            </w:r>
            <w:r>
              <w:rPr>
                <w:rFonts w:hint="eastAsia" w:ascii="宋体" w:hAnsi="宋体"/>
                <w:bCs/>
                <w:szCs w:val="21"/>
                <w:highlight w:val="none"/>
                <w:lang w:eastAsia="zh-CN"/>
              </w:rPr>
              <w:t>）</w:t>
            </w:r>
            <w:r>
              <w:rPr>
                <w:rFonts w:hint="eastAsia" w:ascii="宋体" w:hAnsi="宋体"/>
                <w:bCs/>
                <w:szCs w:val="21"/>
                <w:highlight w:val="none"/>
              </w:rPr>
              <w:t>，</w:t>
            </w:r>
            <w:r>
              <w:rPr>
                <w:rFonts w:hint="eastAsia" w:ascii="宋体" w:hAnsi="宋体"/>
                <w:bCs/>
                <w:szCs w:val="21"/>
              </w:rPr>
              <w:t>服务方案的实施性、针对性强，内容详细、具体；方案理念切合实际、合理、可实施性强，整体优秀的，能很好地满足项目需要的。</w:t>
            </w:r>
          </w:p>
        </w:tc>
        <w:tc>
          <w:tcPr>
            <w:tcW w:w="945" w:type="dxa"/>
            <w:noWrap w:val="0"/>
            <w:vAlign w:val="top"/>
          </w:tcPr>
          <w:p w14:paraId="4BC27830">
            <w:pPr>
              <w:rPr>
                <w:rFonts w:hint="eastAsia"/>
                <w:color w:val="000000"/>
                <w:szCs w:val="21"/>
              </w:rPr>
            </w:pPr>
          </w:p>
        </w:tc>
      </w:tr>
      <w:tr w14:paraId="0A62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restart"/>
            <w:noWrap w:val="0"/>
            <w:vAlign w:val="center"/>
          </w:tcPr>
          <w:p w14:paraId="20FE9990">
            <w:pPr>
              <w:jc w:val="center"/>
              <w:rPr>
                <w:rFonts w:hint="eastAsia"/>
                <w:b/>
                <w:color w:val="000000"/>
                <w:szCs w:val="21"/>
                <w:lang w:val="en-US" w:eastAsia="zh-CN"/>
              </w:rPr>
            </w:pPr>
            <w:r>
              <w:rPr>
                <w:rFonts w:hint="eastAsia"/>
                <w:b/>
                <w:color w:val="000000"/>
                <w:szCs w:val="21"/>
                <w:lang w:val="en-US" w:eastAsia="zh-CN"/>
              </w:rPr>
              <w:t>商务分</w:t>
            </w:r>
          </w:p>
          <w:p w14:paraId="7D7E17DF">
            <w:pPr>
              <w:rPr>
                <w:rFonts w:hint="eastAsia"/>
                <w:color w:val="000000"/>
                <w:sz w:val="24"/>
              </w:rPr>
            </w:pPr>
            <w:r>
              <w:rPr>
                <w:rFonts w:hint="eastAsia"/>
                <w:b/>
                <w:color w:val="000000"/>
                <w:szCs w:val="21"/>
                <w:lang w:val="en-US" w:eastAsia="zh-CN"/>
              </w:rPr>
              <w:t>（30分）</w:t>
            </w:r>
          </w:p>
        </w:tc>
        <w:tc>
          <w:tcPr>
            <w:tcW w:w="995" w:type="dxa"/>
            <w:noWrap w:val="0"/>
            <w:vAlign w:val="center"/>
          </w:tcPr>
          <w:p w14:paraId="4DA56A47">
            <w:pPr>
              <w:jc w:val="center"/>
              <w:rPr>
                <w:rFonts w:hint="eastAsia"/>
                <w:color w:val="000000"/>
                <w:szCs w:val="21"/>
              </w:rPr>
            </w:pPr>
            <w:r>
              <w:rPr>
                <w:rFonts w:hint="eastAsia"/>
                <w:b w:val="0"/>
                <w:bCs/>
                <w:color w:val="000000"/>
                <w:szCs w:val="21"/>
                <w:lang w:val="en-US" w:eastAsia="zh-CN"/>
              </w:rPr>
              <w:t>信誉分（15 分）</w:t>
            </w:r>
          </w:p>
        </w:tc>
        <w:tc>
          <w:tcPr>
            <w:tcW w:w="6646" w:type="dxa"/>
            <w:noWrap w:val="0"/>
            <w:vAlign w:val="center"/>
          </w:tcPr>
          <w:p w14:paraId="3517A24A">
            <w:pPr>
              <w:keepNext w:val="0"/>
              <w:keepLines w:val="0"/>
              <w:suppressLineNumbers w:val="0"/>
              <w:spacing w:before="0" w:beforeAutospacing="0" w:after="0" w:afterAutospacing="0" w:line="400" w:lineRule="exact"/>
              <w:ind w:right="0" w:firstLine="420" w:firstLineChars="200"/>
              <w:jc w:val="left"/>
              <w:rPr>
                <w:rFonts w:ascii="宋体" w:hAnsi="宋体"/>
                <w:bCs/>
                <w:szCs w:val="21"/>
              </w:rPr>
            </w:pPr>
            <w:r>
              <w:rPr>
                <w:rFonts w:hint="eastAsia" w:ascii="宋体" w:hAnsi="宋体"/>
                <w:bCs/>
                <w:szCs w:val="21"/>
              </w:rPr>
              <w:t>1</w:t>
            </w:r>
            <w:r>
              <w:rPr>
                <w:rFonts w:hint="eastAsia" w:ascii="宋体" w:hAnsi="宋体"/>
                <w:bCs/>
                <w:szCs w:val="21"/>
                <w:lang w:val="en-US" w:eastAsia="zh-CN"/>
              </w:rPr>
              <w:t>.</w:t>
            </w:r>
            <w:r>
              <w:rPr>
                <w:rFonts w:hint="eastAsia" w:ascii="宋体" w:hAnsi="宋体"/>
                <w:bCs/>
                <w:szCs w:val="21"/>
              </w:rPr>
              <w:t>供应商为经销商，具备较强教材采购能力，有出版社代理协议、代理发行站资格或获得出版社直接授权的，每</w:t>
            </w:r>
            <w:r>
              <w:rPr>
                <w:rFonts w:hint="eastAsia" w:ascii="宋体" w:hAnsi="宋体"/>
                <w:bCs/>
                <w:szCs w:val="21"/>
                <w:lang w:eastAsia="zh-CN"/>
              </w:rPr>
              <w:t>获得</w:t>
            </w:r>
            <w:r>
              <w:rPr>
                <w:rFonts w:hint="eastAsia" w:ascii="宋体" w:hAnsi="宋体"/>
                <w:bCs/>
                <w:szCs w:val="21"/>
              </w:rPr>
              <w:t>一家出版社代理授权的得</w:t>
            </w:r>
            <w:r>
              <w:rPr>
                <w:rFonts w:hint="eastAsia" w:ascii="宋体" w:hAnsi="宋体"/>
                <w:bCs/>
                <w:szCs w:val="21"/>
                <w:lang w:val="en-US" w:eastAsia="zh-CN"/>
              </w:rPr>
              <w:t>1</w:t>
            </w:r>
            <w:r>
              <w:rPr>
                <w:rFonts w:hint="eastAsia" w:ascii="宋体" w:hAnsi="宋体"/>
                <w:bCs/>
                <w:szCs w:val="21"/>
              </w:rPr>
              <w:t>分，满分</w:t>
            </w:r>
            <w:r>
              <w:rPr>
                <w:rFonts w:hint="eastAsia" w:ascii="宋体" w:hAnsi="宋体"/>
                <w:bCs/>
                <w:szCs w:val="21"/>
                <w:lang w:val="en-US" w:eastAsia="zh-CN"/>
              </w:rPr>
              <w:t>7</w:t>
            </w:r>
            <w:r>
              <w:rPr>
                <w:rFonts w:hint="eastAsia" w:ascii="宋体" w:hAnsi="宋体"/>
                <w:bCs/>
                <w:szCs w:val="21"/>
              </w:rPr>
              <w:t>分。（须提供出版社购销合同复印件或出版社直接授权代理证明并加盖供应商公章，否则不得分）</w:t>
            </w:r>
          </w:p>
          <w:p w14:paraId="7B3670F7">
            <w:pPr>
              <w:keepNext w:val="0"/>
              <w:keepLines w:val="0"/>
              <w:suppressLineNumbers w:val="0"/>
              <w:spacing w:before="0" w:beforeAutospacing="0" w:after="0" w:afterAutospacing="0" w:line="400" w:lineRule="exact"/>
              <w:ind w:left="0" w:right="0" w:firstLine="420" w:firstLineChars="200"/>
              <w:jc w:val="left"/>
              <w:rPr>
                <w:rFonts w:hint="eastAsia" w:ascii="宋体" w:hAnsi="宋体"/>
                <w:bCs/>
                <w:szCs w:val="21"/>
              </w:rPr>
            </w:pPr>
            <w:r>
              <w:rPr>
                <w:rFonts w:hint="eastAsia" w:ascii="宋体" w:hAnsi="宋体"/>
                <w:bCs/>
                <w:szCs w:val="21"/>
              </w:rPr>
              <w:t>2</w:t>
            </w:r>
            <w:r>
              <w:rPr>
                <w:rFonts w:hint="eastAsia" w:ascii="宋体" w:hAnsi="宋体"/>
                <w:bCs/>
                <w:szCs w:val="21"/>
                <w:lang w:val="en-US" w:eastAsia="zh-CN"/>
              </w:rPr>
              <w:t>.</w:t>
            </w:r>
            <w:r>
              <w:rPr>
                <w:rFonts w:hint="eastAsia" w:ascii="宋体" w:hAnsi="宋体"/>
                <w:bCs/>
                <w:szCs w:val="21"/>
              </w:rPr>
              <w:t>供应商获得的荣誉证书或奖牌：20</w:t>
            </w:r>
            <w:r>
              <w:rPr>
                <w:rFonts w:hint="eastAsia" w:ascii="宋体" w:hAnsi="宋体"/>
                <w:bCs/>
                <w:szCs w:val="21"/>
                <w:lang w:val="en-US" w:eastAsia="zh-CN"/>
              </w:rPr>
              <w:t>23</w:t>
            </w:r>
            <w:r>
              <w:rPr>
                <w:rFonts w:hint="eastAsia" w:ascii="宋体" w:hAnsi="宋体"/>
                <w:bCs/>
                <w:szCs w:val="21"/>
              </w:rPr>
              <w:t>年以来供应商获得国内出版社或行业颁发的荣誉证书或牌匾的，每项得</w:t>
            </w:r>
            <w:r>
              <w:rPr>
                <w:rFonts w:hint="eastAsia" w:ascii="宋体" w:hAnsi="宋体"/>
                <w:bCs/>
                <w:szCs w:val="21"/>
                <w:lang w:val="en-US" w:eastAsia="zh-CN"/>
              </w:rPr>
              <w:t>1</w:t>
            </w:r>
            <w:r>
              <w:rPr>
                <w:rFonts w:hint="eastAsia" w:ascii="宋体" w:hAnsi="宋体"/>
                <w:bCs/>
                <w:szCs w:val="21"/>
              </w:rPr>
              <w:t>分，满分</w:t>
            </w:r>
            <w:r>
              <w:rPr>
                <w:rFonts w:hint="eastAsia" w:ascii="宋体" w:hAnsi="宋体"/>
                <w:bCs/>
                <w:szCs w:val="21"/>
                <w:lang w:val="en-US" w:eastAsia="zh-CN"/>
              </w:rPr>
              <w:t>3</w:t>
            </w:r>
            <w:r>
              <w:rPr>
                <w:rFonts w:hint="eastAsia" w:ascii="宋体" w:hAnsi="宋体"/>
                <w:bCs/>
                <w:szCs w:val="21"/>
              </w:rPr>
              <w:t>分。（提供相关证书复印件或牌匾图片加盖供应商公章，否则不得分）。</w:t>
            </w:r>
          </w:p>
          <w:p w14:paraId="106C0FFA">
            <w:pPr>
              <w:ind w:firstLine="420" w:firstLineChars="200"/>
              <w:rPr>
                <w:color w:val="000000"/>
                <w:szCs w:val="21"/>
              </w:rPr>
            </w:pPr>
            <w:r>
              <w:rPr>
                <w:rFonts w:hint="eastAsia" w:ascii="宋体" w:hAnsi="宋体"/>
                <w:bCs/>
                <w:szCs w:val="21"/>
              </w:rPr>
              <w:t>3</w:t>
            </w:r>
            <w:r>
              <w:rPr>
                <w:rFonts w:hint="eastAsia" w:ascii="宋体" w:hAnsi="宋体"/>
                <w:bCs/>
                <w:szCs w:val="21"/>
                <w:lang w:val="en-US" w:eastAsia="zh-CN"/>
              </w:rPr>
              <w:t>.供应商2023年以来教材提供服务获得各类学校项目评定情况，每获得一个学校优秀评定的得1分，满分5分。（须在响应文件中提供采购单位有效证明文件复印件）。</w:t>
            </w:r>
          </w:p>
        </w:tc>
        <w:tc>
          <w:tcPr>
            <w:tcW w:w="945" w:type="dxa"/>
            <w:noWrap w:val="0"/>
            <w:vAlign w:val="top"/>
          </w:tcPr>
          <w:p w14:paraId="1B4E855F">
            <w:pPr>
              <w:rPr>
                <w:rFonts w:hint="eastAsia"/>
                <w:color w:val="000000"/>
                <w:szCs w:val="21"/>
              </w:rPr>
            </w:pPr>
          </w:p>
        </w:tc>
      </w:tr>
      <w:tr w14:paraId="39FD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continue"/>
            <w:noWrap w:val="0"/>
            <w:vAlign w:val="center"/>
          </w:tcPr>
          <w:p w14:paraId="3B405496">
            <w:pPr>
              <w:rPr>
                <w:rFonts w:hint="eastAsia"/>
                <w:color w:val="000000"/>
                <w:sz w:val="24"/>
              </w:rPr>
            </w:pPr>
          </w:p>
        </w:tc>
        <w:tc>
          <w:tcPr>
            <w:tcW w:w="995" w:type="dxa"/>
            <w:noWrap w:val="0"/>
            <w:vAlign w:val="center"/>
          </w:tcPr>
          <w:p w14:paraId="52202C52">
            <w:pPr>
              <w:rPr>
                <w:rFonts w:hint="eastAsia"/>
                <w:color w:val="000000"/>
                <w:szCs w:val="21"/>
              </w:rPr>
            </w:pPr>
            <w:r>
              <w:rPr>
                <w:rFonts w:hint="eastAsia"/>
                <w:b w:val="0"/>
                <w:bCs/>
                <w:color w:val="000000"/>
                <w:szCs w:val="21"/>
                <w:lang w:val="en-US" w:eastAsia="zh-CN"/>
              </w:rPr>
              <w:t>业绩分12分）</w:t>
            </w:r>
          </w:p>
        </w:tc>
        <w:tc>
          <w:tcPr>
            <w:tcW w:w="6646" w:type="dxa"/>
            <w:noWrap w:val="0"/>
            <w:vAlign w:val="center"/>
          </w:tcPr>
          <w:p w14:paraId="61B65194">
            <w:pPr>
              <w:rPr>
                <w:rFonts w:hint="eastAsia"/>
                <w:color w:val="000000"/>
                <w:szCs w:val="21"/>
                <w:lang w:val="en-US" w:eastAsia="zh-CN"/>
              </w:rPr>
            </w:pPr>
            <w:r>
              <w:rPr>
                <w:rFonts w:hint="eastAsia" w:hAnsi="宋体"/>
                <w:bCs/>
              </w:rPr>
              <w:t>供应商</w:t>
            </w:r>
            <w:r>
              <w:rPr>
                <w:rFonts w:hAnsi="宋体"/>
                <w:bCs/>
              </w:rPr>
              <w:t>20</w:t>
            </w:r>
            <w:r>
              <w:rPr>
                <w:rFonts w:hint="eastAsia" w:hAnsi="宋体"/>
                <w:bCs/>
              </w:rPr>
              <w:t>2</w:t>
            </w:r>
            <w:r>
              <w:rPr>
                <w:rFonts w:hint="eastAsia" w:hAnsi="宋体"/>
                <w:bCs/>
                <w:lang w:val="en-US" w:eastAsia="zh-CN"/>
              </w:rPr>
              <w:t>3</w:t>
            </w:r>
            <w:r>
              <w:rPr>
                <w:rFonts w:hAnsi="宋体"/>
                <w:bCs/>
              </w:rPr>
              <w:t>年以来为</w:t>
            </w:r>
            <w:r>
              <w:rPr>
                <w:rFonts w:hint="eastAsia" w:hAnsi="宋体"/>
                <w:bCs/>
                <w:lang w:eastAsia="zh-CN"/>
              </w:rPr>
              <w:t>各类中小学及大中专</w:t>
            </w:r>
            <w:r>
              <w:rPr>
                <w:rFonts w:hint="eastAsia" w:hAnsi="宋体"/>
                <w:bCs/>
              </w:rPr>
              <w:t>学校提供教材</w:t>
            </w:r>
            <w:r>
              <w:rPr>
                <w:rFonts w:hint="eastAsia" w:hAnsi="宋体"/>
                <w:bCs/>
                <w:lang w:eastAsia="zh-CN"/>
              </w:rPr>
              <w:t>提供</w:t>
            </w:r>
            <w:r>
              <w:rPr>
                <w:rFonts w:hint="eastAsia" w:hAnsi="宋体"/>
                <w:bCs/>
              </w:rPr>
              <w:t>服务</w:t>
            </w:r>
            <w:r>
              <w:rPr>
                <w:rFonts w:hAnsi="宋体"/>
                <w:bCs/>
              </w:rPr>
              <w:t>的</w:t>
            </w:r>
            <w:r>
              <w:rPr>
                <w:rFonts w:hint="eastAsia" w:hAnsi="宋体"/>
                <w:bCs/>
              </w:rPr>
              <w:t>，</w:t>
            </w:r>
            <w:r>
              <w:rPr>
                <w:rFonts w:hAnsi="宋体"/>
                <w:bCs/>
              </w:rPr>
              <w:t>每一份合同得</w:t>
            </w:r>
            <w:r>
              <w:rPr>
                <w:rFonts w:hint="eastAsia" w:hAnsi="宋体"/>
                <w:bCs/>
              </w:rPr>
              <w:t>2</w:t>
            </w:r>
            <w:r>
              <w:rPr>
                <w:rFonts w:hAnsi="宋体"/>
                <w:bCs/>
              </w:rPr>
              <w:t>分，满分</w:t>
            </w:r>
            <w:r>
              <w:rPr>
                <w:rFonts w:hint="eastAsia" w:hAnsi="宋体"/>
                <w:bCs/>
                <w:lang w:val="en-US" w:eastAsia="zh-CN"/>
              </w:rPr>
              <w:t>12</w:t>
            </w:r>
            <w:r>
              <w:rPr>
                <w:rFonts w:hAnsi="宋体"/>
                <w:bCs/>
              </w:rPr>
              <w:t>分。</w:t>
            </w:r>
            <w:r>
              <w:rPr>
                <w:rFonts w:hint="eastAsia" w:hAnsi="宋体"/>
                <w:bCs/>
              </w:rPr>
              <w:t>（须提供合同复印件加盖公章）；</w:t>
            </w:r>
          </w:p>
        </w:tc>
        <w:tc>
          <w:tcPr>
            <w:tcW w:w="945" w:type="dxa"/>
            <w:noWrap w:val="0"/>
            <w:vAlign w:val="top"/>
          </w:tcPr>
          <w:p w14:paraId="11AFF078">
            <w:pPr>
              <w:rPr>
                <w:rFonts w:hint="eastAsia"/>
                <w:color w:val="000000"/>
                <w:szCs w:val="21"/>
              </w:rPr>
            </w:pPr>
          </w:p>
        </w:tc>
      </w:tr>
      <w:tr w14:paraId="5C9F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2" w:type="dxa"/>
            <w:gridSpan w:val="2"/>
            <w:vMerge w:val="continue"/>
            <w:noWrap w:val="0"/>
            <w:vAlign w:val="center"/>
          </w:tcPr>
          <w:p w14:paraId="4BB78799">
            <w:pPr>
              <w:rPr>
                <w:rFonts w:hint="eastAsia"/>
                <w:color w:val="000000"/>
                <w:sz w:val="24"/>
              </w:rPr>
            </w:pPr>
          </w:p>
        </w:tc>
        <w:tc>
          <w:tcPr>
            <w:tcW w:w="995" w:type="dxa"/>
            <w:noWrap w:val="0"/>
            <w:vAlign w:val="center"/>
          </w:tcPr>
          <w:p w14:paraId="47C5FCD5">
            <w:pPr>
              <w:rPr>
                <w:rFonts w:hint="eastAsia"/>
                <w:color w:val="000000"/>
                <w:szCs w:val="21"/>
              </w:rPr>
            </w:pPr>
            <w:r>
              <w:rPr>
                <w:rFonts w:hint="eastAsia"/>
                <w:b w:val="0"/>
                <w:bCs/>
                <w:color w:val="000000"/>
                <w:szCs w:val="21"/>
                <w:lang w:val="en-US" w:eastAsia="zh-CN"/>
              </w:rPr>
              <w:t>本地化服务能力分</w:t>
            </w:r>
            <w:r>
              <w:rPr>
                <w:rFonts w:hint="eastAsia"/>
                <w:b w:val="0"/>
                <w:bCs/>
                <w:color w:val="000000"/>
                <w:szCs w:val="21"/>
                <w:lang w:val="zh-CN" w:eastAsia="zh-CN"/>
              </w:rPr>
              <w:t>（满分</w:t>
            </w:r>
            <w:r>
              <w:rPr>
                <w:rFonts w:hint="eastAsia"/>
                <w:b w:val="0"/>
                <w:bCs/>
                <w:color w:val="000000"/>
                <w:szCs w:val="21"/>
                <w:lang w:val="en-US" w:eastAsia="zh-CN"/>
              </w:rPr>
              <w:t>3</w:t>
            </w:r>
            <w:r>
              <w:rPr>
                <w:rFonts w:hint="eastAsia"/>
                <w:b w:val="0"/>
                <w:bCs/>
                <w:color w:val="000000"/>
                <w:szCs w:val="21"/>
                <w:lang w:val="zh-CN" w:eastAsia="zh-CN"/>
              </w:rPr>
              <w:t>分）</w:t>
            </w:r>
          </w:p>
        </w:tc>
        <w:tc>
          <w:tcPr>
            <w:tcW w:w="6646" w:type="dxa"/>
            <w:noWrap w:val="0"/>
            <w:vAlign w:val="center"/>
          </w:tcPr>
          <w:p w14:paraId="430A8D0C">
            <w:pPr>
              <w:rPr>
                <w:rFonts w:hint="eastAsia"/>
                <w:color w:val="000000"/>
                <w:szCs w:val="21"/>
                <w:lang w:val="en-US" w:eastAsia="zh-CN"/>
              </w:rPr>
            </w:pPr>
            <w:r>
              <w:rPr>
                <w:rFonts w:hint="eastAsia" w:hAnsi="宋体"/>
                <w:bCs/>
              </w:rPr>
              <w:t>供应商具有本地化服务能力（提供相关证明文件，如营业执照或办事处证明）或承诺成交后提供本地化服务（提供承诺书原件），得</w:t>
            </w:r>
            <w:r>
              <w:rPr>
                <w:rFonts w:hint="eastAsia" w:hAnsi="宋体"/>
                <w:bCs/>
                <w:lang w:val="en-US" w:eastAsia="zh-CN"/>
              </w:rPr>
              <w:t>3</w:t>
            </w:r>
            <w:r>
              <w:rPr>
                <w:rFonts w:hint="eastAsia" w:hAnsi="宋体"/>
                <w:bCs/>
              </w:rPr>
              <w:t>分。</w:t>
            </w:r>
          </w:p>
        </w:tc>
        <w:tc>
          <w:tcPr>
            <w:tcW w:w="945" w:type="dxa"/>
            <w:noWrap w:val="0"/>
            <w:vAlign w:val="top"/>
          </w:tcPr>
          <w:p w14:paraId="146827D9">
            <w:pPr>
              <w:rPr>
                <w:rFonts w:hint="eastAsia"/>
                <w:color w:val="000000"/>
                <w:szCs w:val="21"/>
              </w:rPr>
            </w:pPr>
          </w:p>
        </w:tc>
      </w:tr>
      <w:tr w14:paraId="6A6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93" w:type="dxa"/>
            <w:gridSpan w:val="4"/>
            <w:noWrap w:val="0"/>
            <w:vAlign w:val="center"/>
          </w:tcPr>
          <w:p w14:paraId="18ED8C07">
            <w:pPr>
              <w:jc w:val="center"/>
              <w:rPr>
                <w:rFonts w:hint="eastAsia"/>
                <w:b/>
                <w:color w:val="000000"/>
                <w:sz w:val="24"/>
              </w:rPr>
            </w:pPr>
            <w:r>
              <w:rPr>
                <w:rFonts w:hint="eastAsia"/>
                <w:b/>
                <w:color w:val="000000"/>
                <w:sz w:val="24"/>
              </w:rPr>
              <w:t>合              计</w:t>
            </w:r>
          </w:p>
        </w:tc>
        <w:tc>
          <w:tcPr>
            <w:tcW w:w="945" w:type="dxa"/>
            <w:noWrap w:val="0"/>
            <w:vAlign w:val="top"/>
          </w:tcPr>
          <w:p w14:paraId="0036D313">
            <w:pPr>
              <w:rPr>
                <w:rFonts w:hint="eastAsia"/>
                <w:color w:val="000000"/>
                <w:szCs w:val="21"/>
              </w:rPr>
            </w:pPr>
          </w:p>
        </w:tc>
      </w:tr>
      <w:tr w14:paraId="31AC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49" w:type="dxa"/>
            <w:noWrap w:val="0"/>
            <w:vAlign w:val="center"/>
          </w:tcPr>
          <w:p w14:paraId="7A60AB26">
            <w:pPr>
              <w:jc w:val="center"/>
              <w:rPr>
                <w:rFonts w:hint="eastAsia"/>
                <w:b/>
                <w:color w:val="000000"/>
                <w:sz w:val="24"/>
              </w:rPr>
            </w:pPr>
            <w:r>
              <w:rPr>
                <w:rFonts w:hint="eastAsia"/>
                <w:b/>
                <w:color w:val="000000"/>
                <w:sz w:val="24"/>
              </w:rPr>
              <w:t>备 注</w:t>
            </w:r>
          </w:p>
        </w:tc>
        <w:tc>
          <w:tcPr>
            <w:tcW w:w="8689" w:type="dxa"/>
            <w:gridSpan w:val="4"/>
            <w:noWrap w:val="0"/>
            <w:vAlign w:val="center"/>
          </w:tcPr>
          <w:p w14:paraId="67D12D50">
            <w:pPr>
              <w:rPr>
                <w:rFonts w:hint="eastAsia"/>
                <w:b/>
                <w:color w:val="000000"/>
                <w:szCs w:val="21"/>
              </w:rPr>
            </w:pPr>
          </w:p>
          <w:p w14:paraId="7D800C8A">
            <w:pPr>
              <w:rPr>
                <w:rFonts w:hint="eastAsia"/>
                <w:b/>
                <w:color w:val="000000"/>
                <w:szCs w:val="21"/>
              </w:rPr>
            </w:pPr>
          </w:p>
          <w:p w14:paraId="469F41F5">
            <w:pPr>
              <w:rPr>
                <w:rFonts w:hint="eastAsia"/>
                <w:b/>
                <w:color w:val="000000"/>
                <w:szCs w:val="21"/>
              </w:rPr>
            </w:pPr>
          </w:p>
          <w:p w14:paraId="0C08EAE9">
            <w:pPr>
              <w:rPr>
                <w:rFonts w:hint="eastAsia"/>
                <w:color w:val="000000"/>
                <w:szCs w:val="21"/>
              </w:rPr>
            </w:pPr>
            <w:r>
              <w:rPr>
                <w:rFonts w:hint="eastAsia"/>
                <w:b/>
                <w:color w:val="000000"/>
                <w:szCs w:val="21"/>
              </w:rPr>
              <w:t xml:space="preserve">                    评分人签字：</w:t>
            </w:r>
            <w:r>
              <w:rPr>
                <w:rFonts w:hint="eastAsia"/>
                <w:color w:val="000000"/>
                <w:szCs w:val="21"/>
              </w:rPr>
              <w:t xml:space="preserve">                        </w:t>
            </w:r>
            <w:r>
              <w:rPr>
                <w:rFonts w:hint="eastAsia"/>
                <w:b/>
                <w:color w:val="000000"/>
                <w:szCs w:val="21"/>
              </w:rPr>
              <w:t xml:space="preserve"> 年     月     日</w:t>
            </w:r>
          </w:p>
        </w:tc>
      </w:tr>
    </w:tbl>
    <w:p w14:paraId="36CB5DDA">
      <w:pPr>
        <w:rPr>
          <w:rFonts w:hint="default" w:ascii="仿宋_GB2312" w:hAnsi="仿宋_GB2312" w:eastAsia="仿宋_GB2312" w:cs="仿宋_GB2312"/>
          <w:color w:val="auto"/>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jExNzQ3NWZhNDlhYmJkNmUyZTRmNTM2ZTMwMmIifQ=="/>
  </w:docVars>
  <w:rsids>
    <w:rsidRoot w:val="00000000"/>
    <w:rsid w:val="03430B3A"/>
    <w:rsid w:val="04CD2CB8"/>
    <w:rsid w:val="04DD43E2"/>
    <w:rsid w:val="06CD3BCD"/>
    <w:rsid w:val="0A164C9A"/>
    <w:rsid w:val="0AB84B0A"/>
    <w:rsid w:val="0DBF308A"/>
    <w:rsid w:val="108264BC"/>
    <w:rsid w:val="132B0F07"/>
    <w:rsid w:val="13A17EF3"/>
    <w:rsid w:val="13ED3E3B"/>
    <w:rsid w:val="13FD6DAC"/>
    <w:rsid w:val="144D67F1"/>
    <w:rsid w:val="14D14EFA"/>
    <w:rsid w:val="18723928"/>
    <w:rsid w:val="18B40B10"/>
    <w:rsid w:val="18D726FB"/>
    <w:rsid w:val="1AD67721"/>
    <w:rsid w:val="1BD731CE"/>
    <w:rsid w:val="1C114354"/>
    <w:rsid w:val="1FC81833"/>
    <w:rsid w:val="204A677B"/>
    <w:rsid w:val="24376F47"/>
    <w:rsid w:val="295761E2"/>
    <w:rsid w:val="2A657A12"/>
    <w:rsid w:val="2AAB7C8C"/>
    <w:rsid w:val="2D2C202A"/>
    <w:rsid w:val="2D405B75"/>
    <w:rsid w:val="2D835C4B"/>
    <w:rsid w:val="2DD1551A"/>
    <w:rsid w:val="377E242B"/>
    <w:rsid w:val="38F10CF7"/>
    <w:rsid w:val="39B8085B"/>
    <w:rsid w:val="3A6E55CC"/>
    <w:rsid w:val="3B31245E"/>
    <w:rsid w:val="3BA00DEA"/>
    <w:rsid w:val="3D9E622F"/>
    <w:rsid w:val="3DE970A0"/>
    <w:rsid w:val="3E006B23"/>
    <w:rsid w:val="44C06B81"/>
    <w:rsid w:val="47F65E02"/>
    <w:rsid w:val="4B7E3A51"/>
    <w:rsid w:val="4D3F08E5"/>
    <w:rsid w:val="507E48B7"/>
    <w:rsid w:val="56E4075D"/>
    <w:rsid w:val="582F423F"/>
    <w:rsid w:val="5AC10C49"/>
    <w:rsid w:val="5AD03AE2"/>
    <w:rsid w:val="5B673DB6"/>
    <w:rsid w:val="5B9D322D"/>
    <w:rsid w:val="5E0B100D"/>
    <w:rsid w:val="5F085C4C"/>
    <w:rsid w:val="603E6ACD"/>
    <w:rsid w:val="61EA7130"/>
    <w:rsid w:val="631F6D97"/>
    <w:rsid w:val="66DB1B7A"/>
    <w:rsid w:val="6A2453F5"/>
    <w:rsid w:val="6BDB7B32"/>
    <w:rsid w:val="703A2BF0"/>
    <w:rsid w:val="70E23A4C"/>
    <w:rsid w:val="722E20F0"/>
    <w:rsid w:val="72B2286C"/>
    <w:rsid w:val="741233F0"/>
    <w:rsid w:val="75421C0A"/>
    <w:rsid w:val="78A33A7C"/>
    <w:rsid w:val="79070ECF"/>
    <w:rsid w:val="7B01255E"/>
    <w:rsid w:val="7E71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Date"/>
    <w:basedOn w:val="1"/>
    <w:next w:val="1"/>
    <w:qFormat/>
    <w:uiPriority w:val="0"/>
    <w:pPr>
      <w:ind w:left="100" w:leftChars="2500"/>
    </w:pPr>
  </w:style>
  <w:style w:type="character" w:customStyle="1" w:styleId="6">
    <w:name w:val="wuidatespan"/>
    <w:basedOn w:val="5"/>
    <w:qFormat/>
    <w:uiPriority w:val="0"/>
  </w:style>
  <w:style w:type="character" w:customStyle="1" w:styleId="7">
    <w:name w:val="href"/>
    <w:basedOn w:val="5"/>
    <w:qFormat/>
    <w:uiPriority w:val="0"/>
    <w:rPr>
      <w:color w:val="0000FF"/>
      <w:u w:val="single"/>
    </w:rPr>
  </w:style>
  <w:style w:type="character" w:customStyle="1" w:styleId="8">
    <w:name w:val="first-child"/>
    <w:basedOn w:val="5"/>
    <w:qFormat/>
    <w:uiPriority w:val="0"/>
    <w:rPr>
      <w:vanis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4b0905ca-3f46-411f-ad3a-1d9778bd54d8</errorID>
      <errorWord>供应</errorWord>
      <group>L1_Word</group>
      <groupName>字词问题</groupName>
      <ability>L2_Typo</ability>
      <abilityName>字词错误</abilityName>
      <candidateList>
        <item>提供</item>
      </candidateList>
      <explain>“供应～服务”搭配不当，建议修改为“提供～服务”。</explain>
      <paraID>4BD631DB</paraID>
      <start>10</start>
      <end>12</end>
      <status>modified</status>
      <modifiedWord>提供</modifiedWord>
      <trackRevisions>false</trackRevisions>
    </reviewItem>
    <reviewItem>
      <errorID>594b2983-c609-4bc3-a184-2534d462e081</errorID>
      <errorWord>获</errorWord>
      <group>L1_Word</group>
      <groupName>字词问题</groupName>
      <ability>L2_Typo</ability>
      <abilityName>字词错误</abilityName>
      <candidateList>
        <item>获得</item>
      </candidateList>
      <explain>〈动〉取得；得到（多用于抽象事物）：～好评｜～宝贵的经验｜～显著的成绩。</explain>
      <paraID>3517A24A</paraID>
      <start>50</start>
      <end>52</end>
      <status>modified</status>
      <modifiedWord>获得</modifiedWord>
      <trackRevisions>false</trackRevisions>
    </reviewItem>
    <reviewItem>
      <errorID>d52dbc40-8745-41a7-95f9-6d6cc6c8a4a8</errorID>
      <errorWord>供应</errorWord>
      <group>L1_Word</group>
      <groupName>字词问题</groupName>
      <ability>L2_Typo</ability>
      <abilityName>字词错误</abilityName>
      <candidateList>
        <item>提供</item>
      </candidateList>
      <explain>“供应～服务”搭配不当，建议修改为“提供～服务”。</explain>
      <paraID>106C0FFA</paraID>
      <start>14</start>
      <end>16</end>
      <status>modified</status>
      <modifiedWord>提供</modifiedWord>
      <trackRevisions>false</trackRevisions>
    </reviewItem>
    <reviewItem>
      <errorID>49a897f2-e242-4deb-a2db-2eac4920c041</errorID>
      <errorWord>供应</errorWord>
      <group>L1_Word</group>
      <groupName>字词问题</groupName>
      <ability>L2_Typo</ability>
      <abilityName>字词错误</abilityName>
      <candidateList>
        <item>提供</item>
      </candidateList>
      <explain>“供应～服务”搭配不当，建议修改为“提供～服务”。</explain>
      <paraID>61B65194</paraID>
      <start>26</start>
      <end>28</end>
      <status>modified</status>
      <modifiedWord>提供</modifiedWord>
      <trackRevisions>false</trackRevisions>
    </reviewItem>
  </reviewItems>
  <config/>
</contractReview>
</file>

<file path=customXml/itemProps1.xml><?xml version="1.0" encoding="utf-8"?>
<ds:datastoreItem xmlns:ds="http://schemas.openxmlformats.org/officeDocument/2006/customXml" ds:itemID="{95189dde-7bfa-4d4d-a78c-f9e15a901e75}">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988</Words>
  <Characters>1022</Characters>
  <Lines>0</Lines>
  <Paragraphs>0</Paragraphs>
  <TotalTime>20</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warm</cp:lastModifiedBy>
  <cp:lastPrinted>2019-11-13T09:18:00Z</cp:lastPrinted>
  <dcterms:modified xsi:type="dcterms:W3CDTF">2025-12-16T08:50:00Z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1EDA3F9F3E674A21BBE97A1D7F79F40D</vt:lpwstr>
  </property>
  <property fmtid="{D5CDD505-2E9C-101B-9397-08002B2CF9AE}" pid="4" name="KSOTemplateDocerSaveRecord">
    <vt:lpwstr>eyJoZGlkIjoiMDc4ZjBhNTQ4YTA4ZTE1OTM2ZmFlOGZjYzYxN2E0YTUiLCJ1c2VySWQiOiI5Mjg3NDI2OTIifQ==</vt:lpwstr>
  </property>
</Properties>
</file>