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200" w:hanging="422" w:hangingChars="150"/>
        <w:rPr>
          <w:rFonts w:hint="eastAsia" w:ascii="宋体" w:hAnsi="宋体" w:cs="宋体"/>
          <w:b/>
          <w:bCs/>
          <w:kern w:val="0"/>
          <w:sz w:val="28"/>
          <w:szCs w:val="28"/>
        </w:rPr>
      </w:pPr>
      <w:r>
        <w:rPr>
          <w:rFonts w:hint="eastAsia" w:ascii="宋体" w:hAnsi="宋体" w:cs="宋体"/>
          <w:b/>
          <w:bCs/>
          <w:kern w:val="0"/>
          <w:sz w:val="28"/>
          <w:szCs w:val="28"/>
        </w:rPr>
        <w:t>附件：</w:t>
      </w:r>
    </w:p>
    <w:p>
      <w:pPr>
        <w:jc w:val="center"/>
        <w:rPr>
          <w:rFonts w:hint="eastAsia" w:ascii="宋体" w:hAnsi="宋体" w:eastAsia="宋体" w:cs="宋体"/>
          <w:b/>
          <w:bCs/>
          <w:kern w:val="0"/>
          <w:sz w:val="32"/>
          <w:szCs w:val="32"/>
          <w:lang w:val="en-US" w:eastAsia="zh-CN"/>
        </w:rPr>
      </w:pPr>
      <w:r>
        <w:rPr>
          <w:rFonts w:hint="eastAsia" w:ascii="宋体" w:hAnsi="宋体" w:eastAsia="宋体" w:cs="宋体"/>
          <w:b/>
          <w:bCs/>
          <w:i w:val="0"/>
          <w:iCs w:val="0"/>
          <w:caps w:val="0"/>
          <w:color w:val="auto"/>
          <w:spacing w:val="0"/>
          <w:sz w:val="32"/>
          <w:szCs w:val="32"/>
          <w:shd w:val="clear" w:fill="FFFFFF"/>
        </w:rPr>
        <w:t>广西工业技师学院</w:t>
      </w:r>
      <w:r>
        <w:rPr>
          <w:rFonts w:hint="eastAsia" w:ascii="宋体" w:hAnsi="宋体" w:eastAsia="宋体" w:cs="宋体"/>
          <w:b/>
          <w:bCs/>
          <w:color w:val="auto"/>
          <w:kern w:val="36"/>
          <w:sz w:val="32"/>
          <w:szCs w:val="32"/>
          <w:lang w:val="en-US" w:eastAsia="zh-CN"/>
        </w:rPr>
        <w:t>互联网专线接入服务项目</w:t>
      </w:r>
      <w:r>
        <w:rPr>
          <w:rFonts w:hint="eastAsia" w:ascii="宋体" w:hAnsi="宋体" w:eastAsia="宋体" w:cs="宋体"/>
          <w:b/>
          <w:bCs/>
          <w:kern w:val="0"/>
          <w:sz w:val="32"/>
          <w:szCs w:val="32"/>
          <w:lang w:val="en-US" w:eastAsia="zh-CN"/>
        </w:rPr>
        <w:t>需求及报价</w:t>
      </w:r>
    </w:p>
    <w:p>
      <w:pPr>
        <w:widowControl/>
        <w:spacing w:line="440" w:lineRule="exact"/>
        <w:jc w:val="center"/>
        <w:rPr>
          <w:rFonts w:ascii="宋体" w:hAnsi="宋体" w:cs="宋体"/>
          <w:kern w:val="0"/>
          <w:sz w:val="24"/>
        </w:rPr>
      </w:pPr>
    </w:p>
    <w:tbl>
      <w:tblPr>
        <w:tblStyle w:val="3"/>
        <w:tblW w:w="99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9"/>
        <w:gridCol w:w="1090"/>
        <w:gridCol w:w="4969"/>
        <w:gridCol w:w="700"/>
        <w:gridCol w:w="780"/>
        <w:gridCol w:w="906"/>
        <w:gridCol w:w="96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项号</w:t>
            </w:r>
          </w:p>
        </w:tc>
        <w:tc>
          <w:tcPr>
            <w:tcW w:w="109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bidi="ar"/>
              </w:rPr>
              <w:t>服务名称</w:t>
            </w:r>
          </w:p>
        </w:tc>
        <w:tc>
          <w:tcPr>
            <w:tcW w:w="496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规格、技术参数、性能及要求</w:t>
            </w:r>
          </w:p>
        </w:tc>
        <w:tc>
          <w:tcPr>
            <w:tcW w:w="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数量</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单价</w:t>
            </w:r>
          </w:p>
        </w:tc>
        <w:tc>
          <w:tcPr>
            <w:tcW w:w="906" w:type="dxa"/>
            <w:tcBorders>
              <w:top w:val="single" w:color="auto" w:sz="4" w:space="0"/>
              <w:left w:val="single" w:color="auto" w:sz="4" w:space="0"/>
              <w:bottom w:val="single" w:color="auto" w:sz="4" w:space="0"/>
              <w:right w:val="nil"/>
            </w:tcBorders>
            <w:vAlign w:val="center"/>
          </w:tcPr>
          <w:p>
            <w:pPr>
              <w:spacing w:line="240" w:lineRule="atLeast"/>
              <w:jc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bidi="ar"/>
              </w:rPr>
              <w:t>总价</w:t>
            </w:r>
          </w:p>
        </w:tc>
        <w:tc>
          <w:tcPr>
            <w:tcW w:w="96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9"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互联网专线租赁服务采购</w:t>
            </w:r>
          </w:p>
        </w:tc>
        <w:tc>
          <w:tcPr>
            <w:tcW w:w="496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提供2条带宽为</w:t>
            </w:r>
            <w:r>
              <w:rPr>
                <w:rFonts w:hint="eastAsia" w:ascii="仿宋" w:hAnsi="仿宋" w:eastAsia="仿宋" w:cs="仿宋"/>
                <w:color w:val="000000"/>
                <w:kern w:val="0"/>
                <w:sz w:val="24"/>
                <w:szCs w:val="24"/>
                <w:lang w:val="en-US" w:eastAsia="zh-CN" w:bidi="ar"/>
              </w:rPr>
              <w:t>200M</w:t>
            </w:r>
            <w:r>
              <w:rPr>
                <w:rFonts w:hint="eastAsia" w:ascii="仿宋" w:hAnsi="仿宋" w:eastAsia="仿宋" w:cs="仿宋"/>
                <w:color w:val="000000"/>
                <w:kern w:val="0"/>
                <w:sz w:val="24"/>
                <w:szCs w:val="24"/>
                <w:lang w:bidi="ar"/>
              </w:rPr>
              <w:t>bps的互联网出口服务专线，接入方式为光纤接入，要求提供前端接入设备；</w:t>
            </w:r>
          </w:p>
          <w:p>
            <w:pPr>
              <w:widowControl/>
              <w:spacing w:line="28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提供</w:t>
            </w:r>
            <w:r>
              <w:rPr>
                <w:rFonts w:hint="eastAsia" w:ascii="仿宋" w:hAnsi="仿宋" w:eastAsia="仿宋" w:cs="仿宋"/>
                <w:color w:val="000000"/>
                <w:kern w:val="0"/>
                <w:sz w:val="24"/>
                <w:szCs w:val="24"/>
                <w:highlight w:val="yellow"/>
                <w:lang w:val="en-US" w:eastAsia="zh-CN" w:bidi="ar"/>
              </w:rPr>
              <w:t>1</w:t>
            </w:r>
            <w:r>
              <w:rPr>
                <w:rFonts w:hint="eastAsia" w:ascii="仿宋" w:hAnsi="仿宋" w:eastAsia="仿宋" w:cs="仿宋"/>
                <w:color w:val="000000"/>
                <w:kern w:val="0"/>
                <w:sz w:val="24"/>
                <w:szCs w:val="24"/>
                <w:highlight w:val="yellow"/>
                <w:lang w:eastAsia="zh-CN" w:bidi="ar"/>
              </w:rPr>
              <w:t>6</w:t>
            </w:r>
            <w:r>
              <w:rPr>
                <w:rFonts w:hint="eastAsia" w:ascii="仿宋" w:hAnsi="仿宋" w:eastAsia="仿宋" w:cs="仿宋"/>
                <w:color w:val="000000"/>
                <w:kern w:val="0"/>
                <w:sz w:val="24"/>
                <w:szCs w:val="24"/>
                <w:highlight w:val="yellow"/>
                <w:lang w:bidi="ar"/>
              </w:rPr>
              <w:t>个</w:t>
            </w:r>
            <w:r>
              <w:rPr>
                <w:rFonts w:hint="eastAsia" w:ascii="仿宋" w:hAnsi="仿宋" w:eastAsia="仿宋" w:cs="仿宋"/>
                <w:color w:val="000000"/>
                <w:kern w:val="0"/>
                <w:sz w:val="24"/>
                <w:szCs w:val="24"/>
                <w:lang w:bidi="ar"/>
              </w:rPr>
              <w:t>公网IP地址</w:t>
            </w:r>
            <w:r>
              <w:rPr>
                <w:rFonts w:hint="eastAsia" w:ascii="仿宋" w:hAnsi="仿宋" w:eastAsia="仿宋" w:cs="仿宋"/>
                <w:color w:val="000000"/>
                <w:kern w:val="0"/>
                <w:sz w:val="24"/>
                <w:szCs w:val="24"/>
                <w:lang w:val="en-US" w:eastAsia="zh-CN" w:bidi="ar"/>
              </w:rPr>
              <w:t>,为保证我校网站ICP备案信息的连续性，所提供公网IP地址范围包含现有备案IP地址段，不对现有业务系统产生影响</w:t>
            </w:r>
            <w:r>
              <w:rPr>
                <w:rFonts w:hint="eastAsia" w:ascii="仿宋" w:hAnsi="仿宋" w:eastAsia="仿宋" w:cs="仿宋"/>
                <w:color w:val="000000"/>
                <w:kern w:val="0"/>
                <w:sz w:val="24"/>
                <w:szCs w:val="24"/>
                <w:lang w:bidi="ar"/>
              </w:rPr>
              <w:t>。</w:t>
            </w:r>
          </w:p>
          <w:p>
            <w:pPr>
              <w:widowControl/>
              <w:spacing w:line="28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线路技术指标：互联网专线带宽裸机测试，上下行速率对称，且稳定在</w:t>
            </w:r>
            <w:r>
              <w:rPr>
                <w:rFonts w:hint="eastAsia" w:ascii="仿宋" w:hAnsi="仿宋" w:eastAsia="仿宋" w:cs="仿宋"/>
                <w:color w:val="000000"/>
                <w:kern w:val="0"/>
                <w:sz w:val="24"/>
                <w:szCs w:val="24"/>
                <w:lang w:val="en-US" w:eastAsia="zh-CN" w:bidi="ar"/>
              </w:rPr>
              <w:t>200M</w:t>
            </w:r>
            <w:r>
              <w:rPr>
                <w:rFonts w:hint="eastAsia" w:ascii="仿宋" w:hAnsi="仿宋" w:eastAsia="仿宋" w:cs="仿宋"/>
                <w:color w:val="000000"/>
                <w:kern w:val="0"/>
                <w:sz w:val="24"/>
                <w:szCs w:val="24"/>
                <w:lang w:bidi="ar"/>
              </w:rPr>
              <w:t>bps，并具备快速稳定的互联网体验感受，如遇特殊情形，采购人可发函向供货方申请短时弹性带宽扩容。</w:t>
            </w:r>
          </w:p>
          <w:p>
            <w:pPr>
              <w:widowControl/>
              <w:spacing w:line="28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传送网组网技术要求采用基于IPRAN的动态寻址技术，实现承载网络内自动的路由优化，汇聚层、核心层全网采用双路由的备份保护，保证整个城域网的安全、可靠、快速。</w:t>
            </w:r>
          </w:p>
          <w:p>
            <w:pPr>
              <w:widowControl/>
              <w:spacing w:line="28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要求全网的传输设备均具备网管能力，全程提供端到端的网管监控功能，实行7*24小时不间断监控，可有效地检测并定位网络故障；</w:t>
            </w:r>
          </w:p>
          <w:p>
            <w:pPr>
              <w:widowControl/>
              <w:spacing w:line="28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bidi="ar"/>
              </w:rPr>
              <w:t>接口类型：RJ45、SC/FC、SFP等主流接口；</w:t>
            </w:r>
          </w:p>
          <w:p>
            <w:pPr>
              <w:widowControl/>
              <w:spacing w:line="28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7.</w:t>
            </w:r>
            <w:r>
              <w:rPr>
                <w:rFonts w:hint="eastAsia" w:ascii="仿宋" w:hAnsi="仿宋" w:eastAsia="仿宋" w:cs="仿宋"/>
                <w:color w:val="000000"/>
                <w:kern w:val="0"/>
                <w:sz w:val="24"/>
                <w:szCs w:val="24"/>
                <w:lang w:bidi="ar"/>
              </w:rPr>
              <w:t>接入地点：采购人指定地点，铺设路程由成交供应商自行勘探。</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highlight w:val="yellow"/>
                <w:lang w:eastAsia="zh-CN" w:bidi="ar"/>
              </w:rPr>
              <w:t>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 w:hAnsi="仿宋" w:eastAsia="仿宋" w:cs="仿宋"/>
                <w:color w:val="000000"/>
                <w:kern w:val="0"/>
                <w:sz w:val="24"/>
                <w:szCs w:val="24"/>
                <w:lang w:bidi="ar"/>
              </w:rPr>
            </w:pP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 w:hAnsi="仿宋" w:eastAsia="仿宋" w:cs="仿宋"/>
                <w:color w:val="000000"/>
                <w:kern w:val="0"/>
                <w:sz w:val="24"/>
                <w:szCs w:val="24"/>
                <w:lang w:bidi="ar"/>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9" w:hRule="atLeast"/>
          <w:jc w:val="center"/>
        </w:trPr>
        <w:tc>
          <w:tcPr>
            <w:tcW w:w="9960" w:type="dxa"/>
            <w:gridSpan w:val="7"/>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报价合计（</w:t>
            </w:r>
            <w:r>
              <w:rPr>
                <w:rFonts w:hint="eastAsia" w:ascii="仿宋" w:hAnsi="仿宋" w:eastAsia="仿宋" w:cs="仿宋"/>
                <w:color w:val="000000"/>
                <w:kern w:val="0"/>
                <w:sz w:val="24"/>
                <w:szCs w:val="24"/>
                <w:lang w:val="en-US" w:eastAsia="zh-CN" w:bidi="ar"/>
              </w:rPr>
              <w:t>报价费用按年计，</w:t>
            </w:r>
            <w:r>
              <w:rPr>
                <w:rFonts w:hint="eastAsia" w:ascii="仿宋" w:hAnsi="仿宋" w:eastAsia="仿宋" w:cs="仿宋"/>
                <w:color w:val="000000"/>
                <w:kern w:val="0"/>
                <w:sz w:val="24"/>
                <w:szCs w:val="24"/>
                <w:lang w:bidi="ar"/>
              </w:rPr>
              <w:t>包含税费等所有费用）：（大写）</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 xml:space="preserve"> </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9" w:hRule="atLeast"/>
          <w:jc w:val="center"/>
        </w:trPr>
        <w:tc>
          <w:tcPr>
            <w:tcW w:w="1639" w:type="dxa"/>
            <w:gridSpan w:val="2"/>
            <w:tcBorders>
              <w:top w:val="single" w:color="auto" w:sz="4" w:space="0"/>
              <w:left w:val="single" w:color="auto" w:sz="4" w:space="0"/>
              <w:bottom w:val="single" w:color="auto" w:sz="4" w:space="0"/>
              <w:right w:val="single" w:color="auto" w:sz="4" w:space="0"/>
            </w:tcBorders>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商务条款</w:t>
            </w:r>
          </w:p>
        </w:tc>
        <w:tc>
          <w:tcPr>
            <w:tcW w:w="8321"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1.服务期：自合同签订之日起5年；</w:t>
            </w:r>
          </w:p>
          <w:p>
            <w:pPr>
              <w:widowControl/>
              <w:spacing w:line="28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★2.中标人在中标结果发布的2个工作日内，须书面提交证明材料（加盖中标人公章）供采购人核验，如达不到要求采购单位可不签合同，并追究中标方相关责任；</w:t>
            </w:r>
          </w:p>
          <w:p>
            <w:pPr>
              <w:widowControl/>
              <w:spacing w:line="28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3.售后服务要求：</w:t>
            </w:r>
          </w:p>
          <w:p>
            <w:pPr>
              <w:widowControl/>
              <w:spacing w:line="28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（1）免费上门安装调试及维护；</w:t>
            </w:r>
          </w:p>
          <w:p>
            <w:pPr>
              <w:widowControl/>
              <w:spacing w:line="28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期内中标供应商免费提供维修服务：提供7x24小时电话支持服务，保修期内设备或专线网络出现故障，必须60分钟内做出响应，2个小时内赶往现场，8小时内解决问题，12小时内无法修复的，中标供应商必须提供必要的零配件或备件进行替换，以免影响整套系统的正常运行（自然灾害等不可抗拒原因除外）；</w:t>
            </w:r>
          </w:p>
          <w:p>
            <w:pPr>
              <w:widowControl/>
              <w:spacing w:line="28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（3）在服务期内，中标供应商应严格遵守《中华人民共和国电信条例》，维护双方权益，按</w:t>
            </w:r>
            <w:bookmarkStart w:id="0" w:name="_GoBack"/>
            <w:bookmarkEnd w:id="0"/>
            <w:r>
              <w:rPr>
                <w:rFonts w:hint="eastAsia" w:ascii="仿宋" w:hAnsi="仿宋" w:eastAsia="仿宋" w:cs="仿宋"/>
                <w:sz w:val="24"/>
                <w:szCs w:val="24"/>
                <w:lang w:val="en-US" w:eastAsia="zh-CN"/>
              </w:rPr>
              <w:t>工信部颁布的《电信服务规范》的服务质量指标和通信质量指标，保证采购人租用线路的系统畅通及安全使用，以保证采购人网络连续稳定运行；</w:t>
            </w:r>
          </w:p>
          <w:p>
            <w:pPr>
              <w:widowControl/>
              <w:spacing w:line="28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（4）因中标供应商施工、网络割接等原因影响宽带网络运行的，应当提前一天通知采购人，并且尽快消除故障、恢复通信线路；</w:t>
            </w:r>
          </w:p>
          <w:p>
            <w:pPr>
              <w:widowControl/>
              <w:spacing w:line="28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（5）当采购人网络需要扩展或升级时，中标供应商负责免费提供相应解决方案；</w:t>
            </w:r>
          </w:p>
          <w:p>
            <w:pPr>
              <w:widowControl/>
              <w:spacing w:line="28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拟投入本项目负责人同时具备网络工程师（中级），信息系统项目管理师（高级）和网络规划设计师（高级）证书。（中标后提供相关资质证书并提供投标截止时间前半年内连续三个月投标人为其缴纳的社保证明材料） </w:t>
            </w:r>
          </w:p>
          <w:p>
            <w:pPr>
              <w:widowControl/>
              <w:spacing w:line="28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（7）采用的组网技术需具备优秀的智能化服务能力，智能城域网关键技术及应用方向获得过行业级荣誉的。（中标后提供有效证书复印件）</w:t>
            </w:r>
          </w:p>
          <w:p>
            <w:pPr>
              <w:widowControl/>
              <w:spacing w:line="28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4.其他要求:</w:t>
            </w:r>
          </w:p>
          <w:p>
            <w:pPr>
              <w:widowControl/>
              <w:spacing w:line="28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★（1）报价包含：货物、运费、税费等全部价格；</w:t>
            </w:r>
          </w:p>
          <w:p>
            <w:pPr>
              <w:widowControl/>
              <w:spacing w:line="28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（2）付款方式：按年支付</w:t>
            </w:r>
            <w:r>
              <w:rPr>
                <w:rFonts w:hint="eastAsia" w:ascii="仿宋" w:hAnsi="仿宋" w:eastAsia="仿宋" w:cs="仿宋"/>
                <w:color w:val="000000"/>
                <w:kern w:val="0"/>
                <w:sz w:val="24"/>
                <w:szCs w:val="24"/>
                <w:lang w:eastAsia="zh-CN" w:bidi="ar"/>
              </w:rPr>
              <w:t>;</w:t>
            </w:r>
          </w:p>
          <w:p>
            <w:pPr>
              <w:widowControl/>
              <w:spacing w:line="28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★（3）投标供应商在报价成为“预成交供应商”后，须书面提供相关证明材料供核验，如达不到要求采购单位可取消供应商报价资格，并追究投标供应商虚假应标责任；</w:t>
            </w:r>
          </w:p>
          <w:p>
            <w:pPr>
              <w:widowControl/>
              <w:spacing w:line="28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eastAsia="zh-CN" w:bidi="ar"/>
              </w:rPr>
              <w:t>4</w:t>
            </w:r>
            <w:r>
              <w:rPr>
                <w:rFonts w:hint="eastAsia" w:ascii="仿宋" w:hAnsi="仿宋" w:eastAsia="仿宋" w:cs="仿宋"/>
                <w:color w:val="000000"/>
                <w:kern w:val="0"/>
                <w:sz w:val="24"/>
                <w:szCs w:val="24"/>
                <w:lang w:val="en-US" w:eastAsia="zh-CN" w:bidi="ar"/>
              </w:rPr>
              <w:t>）对合同条款的调整：由于中标供应商原因，未能按合同规定的内容、时间及相关要求向采购人交付服务成果的，中标供应商承担违约责任，支付违约金。超过合同规定交付时间，采购人有权报采购监督管理部门解除合同。</w:t>
            </w: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rPr>
        <w:t>报价单位（盖章）：</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联系人：           联系电话：</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日期：</w:t>
      </w:r>
    </w:p>
    <w:p>
      <w:pPr>
        <w:rPr>
          <w:rFonts w:hint="default" w:ascii="仿宋" w:hAnsi="仿宋" w:eastAsia="仿宋" w:cs="仿宋"/>
          <w:b w:val="0"/>
          <w:bCs w:val="0"/>
          <w:color w:val="auto"/>
          <w:kern w:val="36"/>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NThhZDgyOTI1YjBkZjlkZDFjMTRjOGE3YzFmMWUifQ=="/>
  </w:docVars>
  <w:rsids>
    <w:rsidRoot w:val="03E7544B"/>
    <w:rsid w:val="03E7544B"/>
    <w:rsid w:val="24AB7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next w:val="1"/>
    <w:qFormat/>
    <w:uiPriority w:val="0"/>
    <w:pPr>
      <w:spacing w:after="120" w:line="480" w:lineRule="auto"/>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1317</Words>
  <Characters>1367</Characters>
  <Lines>0</Lines>
  <Paragraphs>0</Paragraphs>
  <TotalTime>0</TotalTime>
  <ScaleCrop>false</ScaleCrop>
  <LinksUpToDate>false</LinksUpToDate>
  <CharactersWithSpaces>1470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2023-12-08T01:07:00Z</dcterms:created>
  <dc:creator>Legend never die</dc:creator>
  <cp:lastModifiedBy>覃曼娜</cp:lastModifiedBy>
  <dcterms:modified xsi:type="dcterms:W3CDTF">2024-07-01T10:48:00Z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2A5F1567E719410296731B84A30C0F62_11</vt:lpwstr>
  </property>
</Properties>
</file>