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25BC3">
      <w:pPr>
        <w:jc w:val="center"/>
        <w:rPr>
          <w:rFonts w:ascii="宋体" w:hAnsi="宋体" w:eastAsia="宋体"/>
          <w:sz w:val="24"/>
          <w:szCs w:val="24"/>
        </w:rPr>
      </w:pPr>
    </w:p>
    <w:p w14:paraId="76F04530">
      <w:pPr>
        <w:jc w:val="center"/>
        <w:rPr>
          <w:rFonts w:ascii="宋体" w:hAnsi="宋体" w:eastAsia="宋体"/>
          <w:b/>
          <w:sz w:val="32"/>
          <w:szCs w:val="24"/>
          <w:lang w:eastAsia="zh-CN"/>
        </w:rPr>
      </w:pPr>
      <w:r>
        <w:rPr>
          <w:rFonts w:hint="eastAsia" w:ascii="宋体" w:hAnsi="宋体" w:eastAsia="宋体"/>
          <w:b/>
          <w:sz w:val="32"/>
          <w:szCs w:val="24"/>
          <w:lang w:eastAsia="zh-CN"/>
        </w:rPr>
        <w:t>评分标准</w:t>
      </w:r>
    </w:p>
    <w:p w14:paraId="64553961">
      <w:pPr>
        <w:rPr>
          <w:rFonts w:asciiTheme="minorEastAsia" w:hAnsiTheme="minorEastAsia" w:eastAsiaTheme="minorEastAsia"/>
          <w:sz w:val="24"/>
          <w:szCs w:val="24"/>
          <w:lang w:eastAsia="zh-CN"/>
        </w:rPr>
      </w:pPr>
      <w:r>
        <w:rPr>
          <w:rFonts w:ascii="Segoe UI Symbol" w:hAnsi="Segoe UI Symbol" w:cs="Segoe UI Symbol" w:eastAsiaTheme="minorEastAsia"/>
          <w:sz w:val="24"/>
          <w:szCs w:val="24"/>
          <w:lang w:eastAsia="zh-CN"/>
        </w:rPr>
        <w:t>☑</w:t>
      </w:r>
      <w:r>
        <w:rPr>
          <w:rFonts w:hint="eastAsia" w:asciiTheme="minorEastAsia" w:hAnsiTheme="minorEastAsia" w:eastAsiaTheme="minorEastAsia"/>
          <w:sz w:val="24"/>
          <w:szCs w:val="24"/>
          <w:lang w:eastAsia="zh-CN"/>
        </w:rPr>
        <w:t>综合评分法，选择该评审规则的理由：《政府采购竞争性磋商采购方式管理暂行办法》</w:t>
      </w:r>
    </w:p>
    <w:p w14:paraId="5419B72E">
      <w:pPr>
        <w:keepNext w:val="0"/>
        <w:keepLines w:val="0"/>
        <w:numPr>
          <w:ilvl w:val="0"/>
          <w:numId w:val="0"/>
        </w:numPr>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技术评审表</w:t>
      </w:r>
    </w:p>
    <w:tbl>
      <w:tblPr>
        <w:tblStyle w:val="13"/>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250"/>
        <w:gridCol w:w="788"/>
        <w:gridCol w:w="7326"/>
      </w:tblGrid>
      <w:tr w14:paraId="3BC2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blHeader/>
          <w:jc w:val="center"/>
        </w:trPr>
        <w:tc>
          <w:tcPr>
            <w:tcW w:w="702" w:type="dxa"/>
            <w:vAlign w:val="center"/>
          </w:tcPr>
          <w:p w14:paraId="370E2668">
            <w:pPr>
              <w:keepNext w:val="0"/>
              <w:keepLines w:val="0"/>
              <w:suppressLineNumbers w:val="0"/>
              <w:spacing w:before="0" w:beforeAutospacing="0" w:after="0" w:afterAutospacing="0"/>
              <w:ind w:left="0" w:right="0"/>
              <w:jc w:val="center"/>
              <w:rPr>
                <w:rFonts w:hint="eastAsia" w:ascii="宋体" w:hAnsi="宋体" w:eastAsia="宋体" w:cs="宋体"/>
                <w:b/>
                <w:bCs/>
                <w:position w:val="8"/>
                <w:sz w:val="24"/>
                <w:szCs w:val="24"/>
              </w:rPr>
            </w:pPr>
            <w:r>
              <w:rPr>
                <w:rFonts w:hint="eastAsia" w:ascii="宋体" w:hAnsi="宋体" w:eastAsia="宋体" w:cs="宋体"/>
                <w:b/>
                <w:bCs/>
                <w:position w:val="8"/>
                <w:sz w:val="24"/>
                <w:szCs w:val="24"/>
              </w:rPr>
              <w:t>序号</w:t>
            </w:r>
          </w:p>
        </w:tc>
        <w:tc>
          <w:tcPr>
            <w:tcW w:w="1250" w:type="dxa"/>
            <w:vAlign w:val="center"/>
          </w:tcPr>
          <w:p w14:paraId="4AE56B34">
            <w:pPr>
              <w:keepNext w:val="0"/>
              <w:keepLines w:val="0"/>
              <w:suppressLineNumbers w:val="0"/>
              <w:spacing w:before="0" w:beforeAutospacing="0" w:after="0" w:afterAutospacing="0"/>
              <w:ind w:left="0" w:right="0"/>
              <w:jc w:val="center"/>
              <w:rPr>
                <w:rFonts w:hint="eastAsia" w:ascii="宋体" w:hAnsi="宋体" w:eastAsia="宋体" w:cs="宋体"/>
                <w:b/>
                <w:bCs/>
                <w:position w:val="8"/>
                <w:sz w:val="24"/>
                <w:szCs w:val="24"/>
              </w:rPr>
            </w:pPr>
            <w:r>
              <w:rPr>
                <w:rFonts w:hint="eastAsia" w:ascii="宋体" w:hAnsi="宋体" w:eastAsia="宋体" w:cs="宋体"/>
                <w:b/>
                <w:bCs/>
                <w:position w:val="8"/>
                <w:sz w:val="24"/>
                <w:szCs w:val="24"/>
              </w:rPr>
              <w:t>评审项</w:t>
            </w:r>
          </w:p>
        </w:tc>
        <w:tc>
          <w:tcPr>
            <w:tcW w:w="788" w:type="dxa"/>
            <w:vAlign w:val="center"/>
          </w:tcPr>
          <w:p w14:paraId="7C09AE80">
            <w:pPr>
              <w:keepNext w:val="0"/>
              <w:keepLines w:val="0"/>
              <w:suppressLineNumbers w:val="0"/>
              <w:spacing w:before="0" w:beforeAutospacing="0" w:after="0" w:afterAutospacing="0"/>
              <w:ind w:left="0" w:right="0"/>
              <w:jc w:val="center"/>
              <w:rPr>
                <w:rFonts w:hint="eastAsia" w:ascii="宋体" w:hAnsi="宋体" w:eastAsia="宋体" w:cs="宋体"/>
                <w:b/>
                <w:bCs/>
                <w:position w:val="8"/>
                <w:sz w:val="24"/>
                <w:szCs w:val="24"/>
              </w:rPr>
            </w:pPr>
            <w:r>
              <w:rPr>
                <w:rFonts w:hint="eastAsia" w:ascii="宋体" w:hAnsi="宋体" w:eastAsia="宋体" w:cs="宋体"/>
                <w:b/>
                <w:bCs/>
                <w:position w:val="8"/>
                <w:sz w:val="24"/>
                <w:szCs w:val="24"/>
              </w:rPr>
              <w:t>分值</w:t>
            </w:r>
          </w:p>
        </w:tc>
        <w:tc>
          <w:tcPr>
            <w:tcW w:w="7326" w:type="dxa"/>
            <w:vAlign w:val="center"/>
          </w:tcPr>
          <w:p w14:paraId="1E68FD48">
            <w:pPr>
              <w:keepNext w:val="0"/>
              <w:keepLines w:val="0"/>
              <w:suppressLineNumbers w:val="0"/>
              <w:spacing w:before="0" w:beforeAutospacing="0" w:after="0" w:afterAutospacing="0"/>
              <w:ind w:left="41" w:leftChars="-195" w:right="0" w:hanging="470" w:hangingChars="195"/>
              <w:jc w:val="center"/>
              <w:rPr>
                <w:rFonts w:hint="eastAsia" w:ascii="宋体" w:hAnsi="宋体" w:eastAsia="宋体" w:cs="宋体"/>
                <w:b/>
                <w:bCs/>
                <w:position w:val="8"/>
                <w:sz w:val="24"/>
                <w:szCs w:val="24"/>
              </w:rPr>
            </w:pPr>
            <w:r>
              <w:rPr>
                <w:rFonts w:hint="eastAsia" w:ascii="宋体" w:hAnsi="宋体" w:eastAsia="宋体" w:cs="宋体"/>
                <w:b/>
                <w:bCs/>
                <w:position w:val="8"/>
                <w:sz w:val="24"/>
                <w:szCs w:val="24"/>
              </w:rPr>
              <w:t>评审细则</w:t>
            </w:r>
          </w:p>
        </w:tc>
      </w:tr>
      <w:tr w14:paraId="0176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702" w:type="dxa"/>
            <w:vAlign w:val="center"/>
          </w:tcPr>
          <w:p w14:paraId="4AFC1C96">
            <w:pPr>
              <w:keepNext w:val="0"/>
              <w:keepLines w:val="0"/>
              <w:suppressLineNumbers w:val="0"/>
              <w:spacing w:before="0" w:beforeAutospacing="0" w:after="0" w:afterAutospacing="0"/>
              <w:ind w:left="0" w:right="0"/>
              <w:jc w:val="center"/>
              <w:rPr>
                <w:rFonts w:hint="eastAsia" w:ascii="宋体" w:hAnsi="宋体" w:eastAsia="宋体" w:cs="宋体"/>
                <w:position w:val="8"/>
                <w:sz w:val="24"/>
                <w:szCs w:val="24"/>
              </w:rPr>
            </w:pPr>
            <w:r>
              <w:rPr>
                <w:rFonts w:hint="eastAsia" w:ascii="宋体" w:hAnsi="宋体" w:eastAsia="宋体" w:cs="宋体"/>
                <w:position w:val="8"/>
                <w:sz w:val="24"/>
                <w:szCs w:val="24"/>
              </w:rPr>
              <w:t>1</w:t>
            </w:r>
          </w:p>
        </w:tc>
        <w:tc>
          <w:tcPr>
            <w:tcW w:w="1250" w:type="dxa"/>
            <w:vAlign w:val="center"/>
          </w:tcPr>
          <w:p w14:paraId="3D9B63B2">
            <w:pPr>
              <w:pStyle w:val="45"/>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项目理解认知</w:t>
            </w:r>
          </w:p>
        </w:tc>
        <w:tc>
          <w:tcPr>
            <w:tcW w:w="788" w:type="dxa"/>
            <w:vAlign w:val="center"/>
          </w:tcPr>
          <w:p w14:paraId="551D0761">
            <w:pPr>
              <w:keepNext w:val="0"/>
              <w:keepLines w:val="0"/>
              <w:suppressLineNumbers w:val="0"/>
              <w:snapToGrid w:val="0"/>
              <w:spacing w:before="0" w:beforeAutospacing="0" w:after="0" w:afterAutospacing="0"/>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15</w:t>
            </w:r>
          </w:p>
        </w:tc>
        <w:tc>
          <w:tcPr>
            <w:tcW w:w="7326" w:type="dxa"/>
            <w:vAlign w:val="center"/>
          </w:tcPr>
          <w:p w14:paraId="6B749EF4">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sz w:val="24"/>
                <w:szCs w:val="24"/>
              </w:rPr>
            </w:pPr>
            <w:r>
              <w:rPr>
                <w:rFonts w:hint="eastAsia" w:ascii="宋体" w:hAnsi="宋体" w:eastAsia="宋体" w:cs="宋体"/>
                <w:sz w:val="24"/>
                <w:szCs w:val="24"/>
              </w:rPr>
              <w:t>根据响应供应商对项目理解</w:t>
            </w:r>
            <w:r>
              <w:rPr>
                <w:rFonts w:hint="eastAsia" w:ascii="宋体" w:hAnsi="宋体" w:eastAsia="宋体" w:cs="宋体"/>
                <w:sz w:val="24"/>
                <w:szCs w:val="24"/>
                <w:lang w:eastAsia="zh-CN"/>
              </w:rPr>
              <w:t>（</w:t>
            </w:r>
            <w:r>
              <w:rPr>
                <w:rFonts w:hint="eastAsia" w:ascii="宋体" w:hAnsi="宋体" w:eastAsia="宋体" w:cs="宋体"/>
                <w:sz w:val="24"/>
                <w:szCs w:val="24"/>
              </w:rPr>
              <w:t>包</w:t>
            </w:r>
            <w:r>
              <w:rPr>
                <w:rFonts w:hint="eastAsia" w:ascii="宋体" w:hAnsi="宋体" w:eastAsia="宋体" w:cs="宋体"/>
                <w:sz w:val="24"/>
                <w:szCs w:val="24"/>
                <w:lang w:val="en-US" w:eastAsia="zh-CN"/>
              </w:rPr>
              <w:t>括</w:t>
            </w:r>
            <w:r>
              <w:rPr>
                <w:rFonts w:hint="eastAsia" w:ascii="宋体" w:hAnsi="宋体" w:eastAsia="宋体" w:cs="宋体"/>
                <w:sz w:val="24"/>
                <w:szCs w:val="24"/>
                <w:lang w:eastAsia="zh-CN"/>
              </w:rPr>
              <w:t>项目</w:t>
            </w:r>
            <w:r>
              <w:rPr>
                <w:rFonts w:hint="eastAsia" w:ascii="宋体" w:hAnsi="宋体" w:eastAsia="宋体" w:cs="宋体"/>
                <w:sz w:val="24"/>
                <w:szCs w:val="24"/>
                <w:lang w:val="en-US" w:eastAsia="zh-CN"/>
              </w:rPr>
              <w:t>背景和需求</w:t>
            </w:r>
            <w:r>
              <w:rPr>
                <w:rFonts w:hint="eastAsia" w:ascii="宋体" w:hAnsi="宋体" w:eastAsia="宋体" w:cs="宋体"/>
                <w:sz w:val="24"/>
                <w:szCs w:val="24"/>
                <w:lang w:eastAsia="zh-CN"/>
              </w:rPr>
              <w:t>的重点、难点、特点</w:t>
            </w:r>
            <w:r>
              <w:rPr>
                <w:rFonts w:hint="eastAsia" w:ascii="宋体" w:hAnsi="宋体" w:eastAsia="宋体" w:cs="宋体"/>
                <w:sz w:val="24"/>
                <w:szCs w:val="24"/>
              </w:rPr>
              <w:t>等</w:t>
            </w:r>
            <w:r>
              <w:rPr>
                <w:rFonts w:hint="eastAsia" w:ascii="宋体" w:hAnsi="宋体" w:eastAsia="宋体" w:cs="宋体"/>
                <w:sz w:val="24"/>
                <w:szCs w:val="24"/>
                <w:lang w:eastAsia="zh-CN"/>
              </w:rPr>
              <w:t>）情况</w:t>
            </w:r>
            <w:r>
              <w:rPr>
                <w:rFonts w:hint="eastAsia" w:ascii="宋体" w:hAnsi="宋体" w:eastAsia="宋体" w:cs="宋体"/>
                <w:sz w:val="24"/>
                <w:szCs w:val="24"/>
              </w:rPr>
              <w:t>进行评审：</w:t>
            </w:r>
          </w:p>
          <w:p w14:paraId="3DA70195">
            <w:pPr>
              <w:keepNext w:val="0"/>
              <w:keepLines w:val="0"/>
              <w:numPr>
                <w:ilvl w:val="0"/>
                <w:numId w:val="0"/>
              </w:numPr>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充分理解项目要求，完全</w:t>
            </w:r>
            <w:r>
              <w:rPr>
                <w:rFonts w:hint="eastAsia" w:ascii="宋体" w:hAnsi="宋体" w:eastAsia="宋体" w:cs="宋体"/>
                <w:sz w:val="24"/>
                <w:szCs w:val="24"/>
                <w:lang w:val="en-US" w:eastAsia="zh-CN"/>
              </w:rPr>
              <w:t>满足</w:t>
            </w:r>
            <w:r>
              <w:rPr>
                <w:rFonts w:hint="eastAsia" w:ascii="宋体" w:hAnsi="宋体" w:eastAsia="宋体" w:cs="宋体"/>
                <w:sz w:val="24"/>
                <w:szCs w:val="24"/>
              </w:rPr>
              <w:t>采购人的关切点，得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31C3AB31">
            <w:pPr>
              <w:keepNext w:val="0"/>
              <w:keepLines w:val="0"/>
              <w:numPr>
                <w:ilvl w:val="0"/>
                <w:numId w:val="0"/>
              </w:numPr>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理解项目要求，</w:t>
            </w:r>
            <w:r>
              <w:rPr>
                <w:rFonts w:hint="eastAsia" w:ascii="宋体" w:hAnsi="宋体" w:eastAsia="宋体" w:cs="宋体"/>
                <w:sz w:val="24"/>
                <w:szCs w:val="24"/>
                <w:lang w:val="en-US" w:eastAsia="zh-CN"/>
              </w:rPr>
              <w:t>满足</w:t>
            </w:r>
            <w:r>
              <w:rPr>
                <w:rFonts w:hint="eastAsia" w:ascii="宋体" w:hAnsi="宋体" w:eastAsia="宋体" w:cs="宋体"/>
                <w:sz w:val="24"/>
                <w:szCs w:val="24"/>
              </w:rPr>
              <w:t>采购人的部分关切点，得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0B6FA51A">
            <w:pPr>
              <w:keepNext w:val="0"/>
              <w:keepLines w:val="0"/>
              <w:numPr>
                <w:ilvl w:val="0"/>
                <w:numId w:val="0"/>
              </w:numPr>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3.基本</w:t>
            </w:r>
            <w:r>
              <w:rPr>
                <w:rFonts w:hint="eastAsia" w:ascii="宋体" w:hAnsi="宋体" w:eastAsia="宋体" w:cs="宋体"/>
                <w:sz w:val="24"/>
                <w:szCs w:val="24"/>
              </w:rPr>
              <w:t>理解项目要求，</w:t>
            </w:r>
            <w:r>
              <w:rPr>
                <w:rFonts w:hint="eastAsia" w:ascii="宋体" w:hAnsi="宋体" w:eastAsia="宋体" w:cs="宋体"/>
                <w:sz w:val="24"/>
                <w:szCs w:val="24"/>
                <w:lang w:val="en-US" w:eastAsia="zh-CN"/>
              </w:rPr>
              <w:t>基本满足</w:t>
            </w:r>
            <w:r>
              <w:rPr>
                <w:rFonts w:hint="eastAsia" w:ascii="宋体" w:hAnsi="宋体" w:eastAsia="宋体" w:cs="宋体"/>
                <w:sz w:val="24"/>
                <w:szCs w:val="24"/>
              </w:rPr>
              <w:t>采购人的部分关切点，得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7048F3C8">
            <w:pPr>
              <w:keepNext w:val="0"/>
              <w:keepLines w:val="0"/>
              <w:numPr>
                <w:ilvl w:val="0"/>
                <w:numId w:val="0"/>
              </w:numPr>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理解项目要求不到位，</w:t>
            </w:r>
            <w:r>
              <w:rPr>
                <w:rFonts w:hint="eastAsia" w:ascii="宋体" w:hAnsi="宋体" w:eastAsia="宋体" w:cs="宋体"/>
                <w:sz w:val="24"/>
                <w:szCs w:val="24"/>
                <w:lang w:val="en-US" w:eastAsia="zh-CN"/>
              </w:rPr>
              <w:t>对采</w:t>
            </w:r>
            <w:r>
              <w:rPr>
                <w:rFonts w:hint="eastAsia" w:ascii="宋体" w:hAnsi="宋体" w:eastAsia="宋体" w:cs="宋体"/>
                <w:sz w:val="24"/>
                <w:szCs w:val="24"/>
              </w:rPr>
              <w:t>购人的关切点</w:t>
            </w:r>
            <w:r>
              <w:rPr>
                <w:rFonts w:hint="eastAsia" w:ascii="宋体" w:hAnsi="宋体" w:eastAsia="宋体" w:cs="宋体"/>
                <w:sz w:val="24"/>
                <w:szCs w:val="24"/>
                <w:lang w:val="en-US" w:eastAsia="zh-CN"/>
              </w:rPr>
              <w:t>少的</w:t>
            </w:r>
            <w:r>
              <w:rPr>
                <w:rFonts w:hint="eastAsia" w:ascii="宋体" w:hAnsi="宋体" w:eastAsia="宋体" w:cs="宋体"/>
                <w:sz w:val="24"/>
                <w:szCs w:val="24"/>
              </w:rPr>
              <w:t>，得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55607C7B">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TW" w:bidi="ar-SA"/>
              </w:rPr>
            </w:pPr>
            <w:r>
              <w:rPr>
                <w:rFonts w:hint="eastAsia" w:ascii="宋体" w:hAnsi="宋体" w:eastAsia="宋体" w:cs="宋体"/>
                <w:sz w:val="24"/>
                <w:szCs w:val="24"/>
                <w:lang w:val="en-US" w:eastAsia="zh-CN"/>
              </w:rPr>
              <w:t>5.</w:t>
            </w:r>
            <w:r>
              <w:rPr>
                <w:rFonts w:hint="eastAsia" w:ascii="宋体" w:hAnsi="宋体" w:eastAsia="宋体" w:cs="宋体"/>
                <w:sz w:val="24"/>
                <w:szCs w:val="24"/>
              </w:rPr>
              <w:t>提供的方案与本项目无关或未提供方案</w:t>
            </w:r>
            <w:r>
              <w:rPr>
                <w:rFonts w:hint="eastAsia" w:ascii="宋体" w:hAnsi="宋体" w:eastAsia="宋体" w:cs="宋体"/>
                <w:sz w:val="24"/>
                <w:szCs w:val="24"/>
                <w:lang w:val="en-US" w:eastAsia="zh-CN"/>
              </w:rPr>
              <w:t>的，</w:t>
            </w:r>
            <w:r>
              <w:rPr>
                <w:rFonts w:hint="eastAsia" w:ascii="宋体" w:hAnsi="宋体" w:eastAsia="宋体" w:cs="宋体"/>
                <w:sz w:val="24"/>
                <w:szCs w:val="24"/>
              </w:rPr>
              <w:t>不得分。</w:t>
            </w:r>
          </w:p>
        </w:tc>
      </w:tr>
      <w:tr w14:paraId="0B1C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02" w:type="dxa"/>
            <w:vAlign w:val="center"/>
          </w:tcPr>
          <w:p w14:paraId="5D00A0EA">
            <w:pPr>
              <w:keepNext w:val="0"/>
              <w:keepLines w:val="0"/>
              <w:suppressLineNumbers w:val="0"/>
              <w:spacing w:before="0" w:beforeAutospacing="0" w:after="0" w:afterAutospacing="0"/>
              <w:ind w:left="0" w:right="0"/>
              <w:jc w:val="center"/>
              <w:rPr>
                <w:rFonts w:hint="eastAsia" w:ascii="宋体" w:hAnsi="宋体" w:eastAsia="宋体" w:cs="宋体"/>
                <w:position w:val="8"/>
                <w:sz w:val="24"/>
                <w:szCs w:val="24"/>
              </w:rPr>
            </w:pPr>
            <w:r>
              <w:rPr>
                <w:rFonts w:hint="eastAsia" w:ascii="宋体" w:hAnsi="宋体" w:eastAsia="宋体" w:cs="宋体"/>
                <w:position w:val="8"/>
                <w:sz w:val="24"/>
                <w:szCs w:val="24"/>
              </w:rPr>
              <w:t>2</w:t>
            </w:r>
          </w:p>
        </w:tc>
        <w:tc>
          <w:tcPr>
            <w:tcW w:w="1250" w:type="dxa"/>
            <w:vAlign w:val="center"/>
          </w:tcPr>
          <w:p w14:paraId="46CCCA46">
            <w:pPr>
              <w:keepNext w:val="0"/>
              <w:keepLines w:val="0"/>
              <w:suppressLineNumbers w:val="0"/>
              <w:snapToGrid w:val="0"/>
              <w:spacing w:before="0" w:beforeAutospacing="0" w:after="0" w:afterAutospacing="0"/>
              <w:ind w:left="0" w:right="0"/>
              <w:jc w:val="center"/>
              <w:rPr>
                <w:rFonts w:hint="eastAsia" w:ascii="宋体" w:hAnsi="宋体" w:eastAsia="宋体" w:cs="宋体"/>
                <w:kern w:val="2"/>
                <w:sz w:val="24"/>
                <w:szCs w:val="24"/>
                <w:lang w:val="en-US" w:eastAsia="zh-TW" w:bidi="ar-SA"/>
              </w:rPr>
            </w:pPr>
            <w:r>
              <w:rPr>
                <w:rFonts w:hint="eastAsia" w:ascii="宋体" w:hAnsi="宋体" w:eastAsia="宋体" w:cs="宋体"/>
                <w:kern w:val="2"/>
                <w:sz w:val="24"/>
                <w:szCs w:val="24"/>
                <w:lang w:val="en-US" w:eastAsia="zh-TW" w:bidi="ar-SA"/>
              </w:rPr>
              <w:t>项目实施方案</w:t>
            </w:r>
          </w:p>
        </w:tc>
        <w:tc>
          <w:tcPr>
            <w:tcW w:w="788" w:type="dxa"/>
            <w:vAlign w:val="center"/>
          </w:tcPr>
          <w:p w14:paraId="1F3F5326">
            <w:pPr>
              <w:keepNext w:val="0"/>
              <w:keepLines w:val="0"/>
              <w:suppressLineNumbers w:val="0"/>
              <w:snapToGrid w:val="0"/>
              <w:spacing w:before="0" w:beforeAutospacing="0" w:after="0" w:afterAutospacing="0"/>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10</w:t>
            </w:r>
          </w:p>
        </w:tc>
        <w:tc>
          <w:tcPr>
            <w:tcW w:w="7326" w:type="dxa"/>
            <w:vAlign w:val="center"/>
          </w:tcPr>
          <w:p w14:paraId="5FB78699">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根据响应供应商针对本项目内容，提供详细的实施方案</w:t>
            </w:r>
            <w:r>
              <w:rPr>
                <w:rFonts w:hint="eastAsia" w:ascii="宋体" w:hAnsi="宋体" w:eastAsia="宋体" w:cs="宋体"/>
                <w:b w:val="0"/>
                <w:color w:val="auto"/>
                <w:kern w:val="2"/>
                <w:sz w:val="24"/>
                <w:szCs w:val="24"/>
                <w:highlight w:val="none"/>
                <w:lang w:val="en-US" w:eastAsia="zh-CN" w:bidi="ar-SA"/>
              </w:rPr>
              <w:t>（包括服务方案、交付方式、交付内容、交付工具等）</w:t>
            </w:r>
            <w:r>
              <w:rPr>
                <w:rFonts w:hint="eastAsia" w:ascii="宋体" w:hAnsi="宋体" w:eastAsia="宋体" w:cs="宋体"/>
                <w:b w:val="0"/>
                <w:kern w:val="2"/>
                <w:sz w:val="24"/>
                <w:szCs w:val="24"/>
                <w:highlight w:val="none"/>
                <w:lang w:val="en-US" w:eastAsia="zh-CN" w:bidi="ar-SA"/>
              </w:rPr>
              <w:t>进行评审：</w:t>
            </w:r>
          </w:p>
          <w:p w14:paraId="79A5DEDE">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1.方案详细，合理可行，针对性强的，得10分；</w:t>
            </w:r>
          </w:p>
          <w:p w14:paraId="0CA8590F">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2.方案较详细，较合理可行，针对性较强的，得7分；</w:t>
            </w:r>
          </w:p>
          <w:p w14:paraId="442DB5BE">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3.方案基本合理可行，针对性一般的，得4分。</w:t>
            </w:r>
          </w:p>
          <w:p w14:paraId="68793F94">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4.方案较差、针对性较差的，得1分。</w:t>
            </w:r>
          </w:p>
          <w:p w14:paraId="50D9DA88">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5.提供的方案与本项目无关或未提供方案不得分。</w:t>
            </w:r>
          </w:p>
        </w:tc>
      </w:tr>
      <w:tr w14:paraId="3668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02" w:type="dxa"/>
            <w:vAlign w:val="center"/>
          </w:tcPr>
          <w:p w14:paraId="2AE02DF7">
            <w:pPr>
              <w:keepNext w:val="0"/>
              <w:keepLines w:val="0"/>
              <w:suppressLineNumbers w:val="0"/>
              <w:snapToGrid w:val="0"/>
              <w:spacing w:before="0" w:beforeAutospacing="0" w:after="0" w:afterAutospacing="0"/>
              <w:ind w:left="0" w:right="0"/>
              <w:jc w:val="center"/>
              <w:rPr>
                <w:rFonts w:hint="eastAsia" w:ascii="宋体" w:hAnsi="宋体" w:eastAsia="宋体" w:cs="宋体"/>
                <w:position w:val="8"/>
                <w:sz w:val="24"/>
                <w:szCs w:val="24"/>
                <w:lang w:eastAsia="zh-CN"/>
              </w:rPr>
            </w:pPr>
            <w:r>
              <w:rPr>
                <w:rFonts w:hint="eastAsia" w:ascii="宋体" w:hAnsi="宋体" w:eastAsia="宋体" w:cs="宋体"/>
                <w:sz w:val="24"/>
                <w:szCs w:val="24"/>
                <w:lang w:val="en-US" w:eastAsia="zh-CN"/>
              </w:rPr>
              <w:t>3</w:t>
            </w:r>
          </w:p>
        </w:tc>
        <w:tc>
          <w:tcPr>
            <w:tcW w:w="1250" w:type="dxa"/>
            <w:vAlign w:val="center"/>
          </w:tcPr>
          <w:p w14:paraId="02200936">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eastAsia="zh-TW"/>
              </w:rPr>
            </w:pPr>
            <w:r>
              <w:rPr>
                <w:rFonts w:hint="eastAsia" w:ascii="宋体" w:hAnsi="宋体" w:eastAsia="宋体" w:cs="宋体"/>
                <w:sz w:val="24"/>
                <w:szCs w:val="24"/>
                <w:lang w:val="zh-CN" w:eastAsia="zh-TW"/>
              </w:rPr>
              <w:t>质量保证方案</w:t>
            </w:r>
          </w:p>
        </w:tc>
        <w:tc>
          <w:tcPr>
            <w:tcW w:w="788" w:type="dxa"/>
            <w:vAlign w:val="center"/>
          </w:tcPr>
          <w:p w14:paraId="4FB42B16">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7326" w:type="dxa"/>
            <w:vAlign w:val="center"/>
          </w:tcPr>
          <w:p w14:paraId="112CD0D1">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根据响应供应商提供的质量保证方案（包括质量保证措施、质量承诺</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lang w:val="zh-CN" w:eastAsia="zh-CN"/>
              </w:rPr>
              <w:t>）进行综合评审：</w:t>
            </w:r>
          </w:p>
          <w:p w14:paraId="4405117F">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1.方案详细，合理可行，针对性强的，得10分；</w:t>
            </w:r>
          </w:p>
          <w:p w14:paraId="2C14640A">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2.方案较详细，较合理可行，针对性较强的，得7分；</w:t>
            </w:r>
          </w:p>
          <w:p w14:paraId="2408FBA7">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3.方案基本合理可行，针对性一般的，得4分。</w:t>
            </w:r>
          </w:p>
          <w:p w14:paraId="609D173F">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4.方案较差、针对性较差的，得1分。</w:t>
            </w:r>
          </w:p>
          <w:p w14:paraId="050FFED0">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sz w:val="24"/>
                <w:szCs w:val="24"/>
                <w:highlight w:val="none"/>
              </w:rPr>
            </w:pPr>
            <w:r>
              <w:rPr>
                <w:rFonts w:hint="eastAsia" w:ascii="宋体" w:hAnsi="宋体" w:eastAsia="宋体" w:cs="宋体"/>
                <w:b w:val="0"/>
                <w:kern w:val="2"/>
                <w:sz w:val="24"/>
                <w:szCs w:val="24"/>
                <w:highlight w:val="none"/>
                <w:lang w:val="en-US" w:eastAsia="zh-CN" w:bidi="ar-SA"/>
              </w:rPr>
              <w:t>5.提供的方案与本项目无关或未提供方案不得分。</w:t>
            </w:r>
          </w:p>
        </w:tc>
      </w:tr>
      <w:tr w14:paraId="38CF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02" w:type="dxa"/>
            <w:vAlign w:val="center"/>
          </w:tcPr>
          <w:p w14:paraId="7B568A4F">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50" w:type="dxa"/>
            <w:vAlign w:val="center"/>
          </w:tcPr>
          <w:p w14:paraId="198F8183">
            <w:pPr>
              <w:keepNext w:val="0"/>
              <w:keepLines w:val="0"/>
              <w:suppressLineNumbers w:val="0"/>
              <w:snapToGrid w:val="0"/>
              <w:spacing w:before="0" w:beforeAutospacing="0" w:after="0" w:afterAutospacing="0"/>
              <w:ind w:left="0" w:right="0"/>
              <w:jc w:val="center"/>
              <w:rPr>
                <w:rFonts w:hint="eastAsia" w:ascii="宋体" w:hAnsi="宋体" w:eastAsia="宋体" w:cs="宋体"/>
                <w:kern w:val="2"/>
                <w:sz w:val="24"/>
                <w:szCs w:val="24"/>
                <w:lang w:val="en-US" w:eastAsia="zh-TW" w:bidi="ar-SA"/>
              </w:rPr>
            </w:pPr>
            <w:r>
              <w:rPr>
                <w:rFonts w:hint="eastAsia" w:ascii="宋体" w:hAnsi="宋体" w:eastAsia="宋体" w:cs="宋体"/>
                <w:sz w:val="24"/>
                <w:szCs w:val="24"/>
                <w:lang w:val="zh-CN" w:eastAsia="zh-TW"/>
              </w:rPr>
              <w:t>售后服务方案</w:t>
            </w:r>
          </w:p>
        </w:tc>
        <w:tc>
          <w:tcPr>
            <w:tcW w:w="788" w:type="dxa"/>
            <w:vAlign w:val="center"/>
          </w:tcPr>
          <w:p w14:paraId="4DCA478E">
            <w:pPr>
              <w:keepNext w:val="0"/>
              <w:keepLines w:val="0"/>
              <w:suppressLineNumbers w:val="0"/>
              <w:snapToGrid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7326" w:type="dxa"/>
            <w:vAlign w:val="center"/>
          </w:tcPr>
          <w:p w14:paraId="6E52C8FB">
            <w:pPr>
              <w:pStyle w:val="12"/>
              <w:keepNext w:val="0"/>
              <w:keepLines w:val="0"/>
              <w:numPr>
                <w:ilvl w:val="0"/>
                <w:numId w:val="0"/>
              </w:numPr>
              <w:suppressLineNumbers w:val="0"/>
              <w:spacing w:before="0" w:beforeAutospacing="0" w:after="0" w:afterAutospacing="0" w:line="300" w:lineRule="exact"/>
              <w:ind w:left="0" w:leftChars="0" w:right="0" w:firstLine="0" w:firstLineChars="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根据供应商针对本项目制定详细的售后方案</w:t>
            </w:r>
            <w:r>
              <w:rPr>
                <w:rFonts w:hint="eastAsia" w:ascii="宋体" w:hAnsi="宋体" w:eastAsia="宋体" w:cs="宋体"/>
                <w:b w:val="0"/>
                <w:color w:val="auto"/>
                <w:kern w:val="2"/>
                <w:sz w:val="24"/>
                <w:szCs w:val="24"/>
                <w:lang w:val="en-US" w:eastAsia="zh-CN" w:bidi="ar-SA"/>
              </w:rPr>
              <w:t>（包括</w:t>
            </w:r>
            <w:r>
              <w:rPr>
                <w:rFonts w:hint="eastAsia" w:ascii="宋体" w:hAnsi="宋体" w:eastAsia="宋体" w:cs="宋体"/>
                <w:color w:val="auto"/>
                <w:sz w:val="24"/>
                <w:szCs w:val="24"/>
                <w:highlight w:val="none"/>
                <w:lang w:val="en-US" w:eastAsia="zh-CN"/>
              </w:rPr>
              <w:t>响应速度、人员安排、售后服务完善程度</w:t>
            </w:r>
            <w:r>
              <w:rPr>
                <w:rFonts w:hint="eastAsia" w:ascii="宋体" w:hAnsi="宋体" w:eastAsia="宋体" w:cs="宋体"/>
                <w:b w:val="0"/>
                <w:color w:val="auto"/>
                <w:kern w:val="2"/>
                <w:sz w:val="24"/>
                <w:szCs w:val="24"/>
                <w:lang w:val="en-US" w:eastAsia="zh-CN" w:bidi="ar-SA"/>
              </w:rPr>
              <w:t>等）进行评审：</w:t>
            </w:r>
          </w:p>
          <w:p w14:paraId="52547720">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1.方案详细，合理可行，针对性强的，得10分；</w:t>
            </w:r>
          </w:p>
          <w:p w14:paraId="684ECF63">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2.方案较详细，较合理可行，针对性较强的，得7分；</w:t>
            </w:r>
          </w:p>
          <w:p w14:paraId="1F1A2B95">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3.方案基本合理可行，针对性一般的，得4分。</w:t>
            </w:r>
          </w:p>
          <w:p w14:paraId="16285F64">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4.方案较差、针对性较差的，得1分。</w:t>
            </w:r>
          </w:p>
          <w:p w14:paraId="68192782">
            <w:pPr>
              <w:pStyle w:val="12"/>
              <w:keepNext w:val="0"/>
              <w:keepLines w:val="0"/>
              <w:numPr>
                <w:ilvl w:val="0"/>
                <w:numId w:val="0"/>
              </w:numPr>
              <w:suppressLineNumbers w:val="0"/>
              <w:spacing w:before="0" w:beforeAutospacing="0" w:after="0" w:afterAutospacing="0" w:line="300" w:lineRule="exact"/>
              <w:ind w:left="0" w:leftChars="0" w:right="0" w:firstLine="0" w:firstLineChars="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highlight w:val="none"/>
                <w:lang w:val="en-US" w:eastAsia="zh-CN" w:bidi="ar-SA"/>
              </w:rPr>
              <w:t>5.提供的方案与本项目无关或未提供方案不得分。</w:t>
            </w:r>
          </w:p>
        </w:tc>
      </w:tr>
      <w:tr w14:paraId="407B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2" w:type="dxa"/>
            <w:vAlign w:val="center"/>
          </w:tcPr>
          <w:p w14:paraId="4A03197F">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50" w:type="dxa"/>
            <w:vAlign w:val="center"/>
          </w:tcPr>
          <w:p w14:paraId="2561EBDF">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培训方案</w:t>
            </w:r>
          </w:p>
        </w:tc>
        <w:tc>
          <w:tcPr>
            <w:tcW w:w="788" w:type="dxa"/>
            <w:vAlign w:val="center"/>
          </w:tcPr>
          <w:p w14:paraId="75860FC0">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326" w:type="dxa"/>
            <w:vAlign w:val="center"/>
          </w:tcPr>
          <w:p w14:paraId="08240EA6">
            <w:pPr>
              <w:pStyle w:val="12"/>
              <w:keepNext w:val="0"/>
              <w:keepLines w:val="0"/>
              <w:numPr>
                <w:ilvl w:val="0"/>
                <w:numId w:val="0"/>
              </w:numPr>
              <w:suppressLineNumbers w:val="0"/>
              <w:spacing w:before="0" w:beforeAutospacing="0" w:after="0" w:afterAutospacing="0" w:line="300" w:lineRule="exact"/>
              <w:ind w:left="0" w:leftChars="0" w:right="0" w:firstLine="0" w:firstLineChars="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根据供应商针对本项目制定详细的培训计划（包括培训内容、培训方式、培训成果方案等）进行评审：</w:t>
            </w:r>
          </w:p>
          <w:p w14:paraId="1A4DE7B7">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lang w:val="en-US" w:eastAsia="zh-CN" w:bidi="ar-SA"/>
              </w:rPr>
              <w:t>1</w:t>
            </w:r>
            <w:r>
              <w:rPr>
                <w:rFonts w:hint="eastAsia" w:ascii="宋体" w:hAnsi="宋体" w:eastAsia="宋体" w:cs="宋体"/>
                <w:b w:val="0"/>
                <w:kern w:val="2"/>
                <w:sz w:val="24"/>
                <w:szCs w:val="24"/>
                <w:highlight w:val="none"/>
                <w:lang w:val="en-US" w:eastAsia="zh-CN" w:bidi="ar-SA"/>
              </w:rPr>
              <w:t>.培训方案内容全面、方案详细具体，可行性、可操作性非常强，得10分；</w:t>
            </w:r>
          </w:p>
          <w:p w14:paraId="6CCE3E3C">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2.培训方案内容全面、方案较为详细，可行性、可操作性较强，得7分；</w:t>
            </w:r>
          </w:p>
          <w:p w14:paraId="4E6EB36A">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3.培训方案内容基本全面、方案基本详细，可行性、可操作性强，得4分；</w:t>
            </w:r>
          </w:p>
          <w:p w14:paraId="1A4E9206">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4.针对本项目的售后与培训方案不够详细具体，可行性、可操作性一般，得1分；</w:t>
            </w:r>
          </w:p>
          <w:p w14:paraId="630A2F49">
            <w:pPr>
              <w:pStyle w:val="12"/>
              <w:keepNext w:val="0"/>
              <w:keepLines w:val="0"/>
              <w:numPr>
                <w:ilvl w:val="0"/>
                <w:numId w:val="0"/>
              </w:numPr>
              <w:suppressLineNumbers w:val="0"/>
              <w:spacing w:before="0" w:beforeAutospacing="0" w:after="0" w:afterAutospacing="0" w:line="260" w:lineRule="exact"/>
              <w:ind w:left="0" w:right="0" w:firstLine="0" w:firstLineChars="0"/>
              <w:jc w:val="lef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highlight w:val="none"/>
                <w:lang w:val="en-US" w:eastAsia="zh-CN" w:bidi="ar-SA"/>
              </w:rPr>
              <w:t>5.提供的方案与本项目无关的或未提供方案的不得分。</w:t>
            </w:r>
          </w:p>
        </w:tc>
      </w:tr>
      <w:tr w14:paraId="10BB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740" w:type="dxa"/>
            <w:gridSpan w:val="3"/>
            <w:vAlign w:val="center"/>
          </w:tcPr>
          <w:p w14:paraId="54785A24">
            <w:pPr>
              <w:keepNext w:val="0"/>
              <w:keepLines w:val="0"/>
              <w:suppressLineNumbers w:val="0"/>
              <w:spacing w:before="0" w:beforeAutospacing="0" w:after="0" w:afterAutospacing="0"/>
              <w:ind w:left="-57" w:leftChars="-26" w:right="-70" w:rightChars="-32"/>
              <w:jc w:val="center"/>
              <w:rPr>
                <w:rFonts w:hint="eastAsia" w:ascii="宋体" w:hAnsi="宋体" w:eastAsia="宋体" w:cs="宋体"/>
                <w:b/>
                <w:bCs/>
                <w:sz w:val="24"/>
                <w:szCs w:val="24"/>
              </w:rPr>
            </w:pPr>
            <w:r>
              <w:rPr>
                <w:rFonts w:hint="eastAsia" w:ascii="宋体" w:hAnsi="宋体" w:eastAsia="宋体" w:cs="宋体"/>
                <w:b/>
                <w:bCs/>
                <w:sz w:val="24"/>
                <w:szCs w:val="24"/>
              </w:rPr>
              <w:t>合  计</w:t>
            </w:r>
          </w:p>
        </w:tc>
        <w:tc>
          <w:tcPr>
            <w:tcW w:w="7326" w:type="dxa"/>
            <w:vAlign w:val="center"/>
          </w:tcPr>
          <w:p w14:paraId="6D2079BA">
            <w:pPr>
              <w:keepNext w:val="0"/>
              <w:keepLines w:val="0"/>
              <w:suppressLineNumbers w:val="0"/>
              <w:spacing w:before="0" w:beforeAutospacing="0" w:after="0" w:afterAutospacing="0"/>
              <w:ind w:left="-57" w:leftChars="-26" w:right="-70" w:rightChars="-32"/>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技术得</w:t>
            </w:r>
            <w:r>
              <w:rPr>
                <w:rFonts w:hint="eastAsia" w:ascii="宋体" w:hAnsi="宋体" w:eastAsia="宋体" w:cs="宋体"/>
                <w:b/>
                <w:bCs/>
                <w:sz w:val="24"/>
                <w:szCs w:val="24"/>
                <w:highlight w:val="none"/>
              </w:rPr>
              <w:t>分</w:t>
            </w:r>
            <w:r>
              <w:rPr>
                <w:rFonts w:hint="eastAsia" w:ascii="宋体" w:hAnsi="宋体" w:eastAsia="宋体" w:cs="宋体"/>
                <w:b/>
                <w:bCs/>
                <w:sz w:val="24"/>
                <w:szCs w:val="24"/>
                <w:highlight w:val="none"/>
                <w:lang w:val="en-US" w:eastAsia="zh-CN"/>
              </w:rPr>
              <w:t>55</w:t>
            </w:r>
            <w:r>
              <w:rPr>
                <w:rFonts w:hint="eastAsia" w:ascii="宋体" w:hAnsi="宋体" w:eastAsia="宋体" w:cs="宋体"/>
                <w:b/>
                <w:bCs/>
                <w:sz w:val="24"/>
                <w:szCs w:val="24"/>
                <w:lang w:val="en-US" w:eastAsia="zh-CN"/>
              </w:rPr>
              <w:t>分</w:t>
            </w:r>
          </w:p>
        </w:tc>
      </w:tr>
    </w:tbl>
    <w:p w14:paraId="025DC8E4">
      <w:pPr>
        <w:rPr>
          <w:rFonts w:ascii="仿宋" w:hAnsi="仿宋" w:eastAsia="仿宋" w:cs="仿宋"/>
          <w:sz w:val="24"/>
          <w:szCs w:val="24"/>
        </w:rPr>
      </w:pPr>
      <w:r>
        <w:rPr>
          <w:rFonts w:hint="eastAsia" w:ascii="仿宋" w:hAnsi="仿宋" w:eastAsia="仿宋" w:cs="仿宋"/>
          <w:sz w:val="24"/>
          <w:szCs w:val="24"/>
        </w:rPr>
        <w:br w:type="page"/>
      </w:r>
    </w:p>
    <w:p w14:paraId="3F4964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商务评审表</w:t>
      </w:r>
    </w:p>
    <w:tbl>
      <w:tblPr>
        <w:tblStyle w:val="13"/>
        <w:tblW w:w="105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1456"/>
        <w:gridCol w:w="801"/>
        <w:gridCol w:w="7601"/>
      </w:tblGrid>
      <w:tr w14:paraId="13441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exact"/>
          <w:tblHeader/>
          <w:jc w:val="center"/>
        </w:trPr>
        <w:tc>
          <w:tcPr>
            <w:tcW w:w="707" w:type="dxa"/>
            <w:tcBorders>
              <w:tl2br w:val="nil"/>
              <w:tr2bl w:val="nil"/>
            </w:tcBorders>
            <w:vAlign w:val="center"/>
          </w:tcPr>
          <w:p w14:paraId="09C914EF">
            <w:pPr>
              <w:keepNext w:val="0"/>
              <w:keepLines w:val="0"/>
              <w:suppressLineNumbers w:val="0"/>
              <w:spacing w:before="0" w:beforeAutospacing="0" w:after="0" w:afterAutospacing="0"/>
              <w:ind w:left="0" w:right="0"/>
              <w:jc w:val="center"/>
              <w:rPr>
                <w:rFonts w:hint="eastAsia" w:ascii="宋体" w:hAnsi="宋体" w:eastAsia="宋体" w:cs="宋体"/>
                <w:b/>
                <w:bCs/>
                <w:position w:val="8"/>
                <w:sz w:val="24"/>
                <w:szCs w:val="24"/>
              </w:rPr>
            </w:pPr>
            <w:r>
              <w:rPr>
                <w:rFonts w:hint="eastAsia" w:ascii="宋体" w:hAnsi="宋体" w:eastAsia="宋体" w:cs="宋体"/>
                <w:b/>
                <w:bCs/>
                <w:position w:val="8"/>
                <w:sz w:val="24"/>
                <w:szCs w:val="24"/>
              </w:rPr>
              <w:t>序号</w:t>
            </w:r>
          </w:p>
        </w:tc>
        <w:tc>
          <w:tcPr>
            <w:tcW w:w="1456" w:type="dxa"/>
            <w:tcBorders>
              <w:tl2br w:val="nil"/>
              <w:tr2bl w:val="nil"/>
            </w:tcBorders>
            <w:vAlign w:val="center"/>
          </w:tcPr>
          <w:p w14:paraId="5EF212F2">
            <w:pPr>
              <w:keepNext w:val="0"/>
              <w:keepLines w:val="0"/>
              <w:suppressLineNumbers w:val="0"/>
              <w:spacing w:before="0" w:beforeAutospacing="0" w:after="0" w:afterAutospacing="0"/>
              <w:ind w:left="0" w:right="0"/>
              <w:jc w:val="center"/>
              <w:rPr>
                <w:rFonts w:hint="eastAsia" w:ascii="宋体" w:hAnsi="宋体" w:eastAsia="宋体" w:cs="宋体"/>
                <w:b/>
                <w:bCs/>
                <w:position w:val="8"/>
                <w:sz w:val="24"/>
                <w:szCs w:val="24"/>
              </w:rPr>
            </w:pPr>
            <w:r>
              <w:rPr>
                <w:rFonts w:hint="eastAsia" w:ascii="宋体" w:hAnsi="宋体" w:eastAsia="宋体" w:cs="宋体"/>
                <w:b/>
                <w:bCs/>
                <w:position w:val="8"/>
                <w:sz w:val="24"/>
                <w:szCs w:val="24"/>
              </w:rPr>
              <w:t>评审项</w:t>
            </w:r>
          </w:p>
        </w:tc>
        <w:tc>
          <w:tcPr>
            <w:tcW w:w="801" w:type="dxa"/>
            <w:tcBorders>
              <w:tl2br w:val="nil"/>
              <w:tr2bl w:val="nil"/>
            </w:tcBorders>
            <w:vAlign w:val="center"/>
          </w:tcPr>
          <w:p w14:paraId="2997C330">
            <w:pPr>
              <w:keepNext w:val="0"/>
              <w:keepLines w:val="0"/>
              <w:suppressLineNumbers w:val="0"/>
              <w:spacing w:before="0" w:beforeAutospacing="0" w:after="0" w:afterAutospacing="0"/>
              <w:ind w:left="0" w:right="0"/>
              <w:jc w:val="center"/>
              <w:rPr>
                <w:rFonts w:hint="eastAsia" w:ascii="宋体" w:hAnsi="宋体" w:eastAsia="宋体" w:cs="宋体"/>
                <w:b/>
                <w:bCs/>
                <w:position w:val="8"/>
                <w:sz w:val="24"/>
                <w:szCs w:val="24"/>
              </w:rPr>
            </w:pPr>
            <w:r>
              <w:rPr>
                <w:rFonts w:hint="eastAsia" w:ascii="宋体" w:hAnsi="宋体" w:eastAsia="宋体" w:cs="宋体"/>
                <w:b/>
                <w:bCs/>
                <w:position w:val="8"/>
                <w:sz w:val="24"/>
                <w:szCs w:val="24"/>
              </w:rPr>
              <w:t>分值</w:t>
            </w:r>
          </w:p>
        </w:tc>
        <w:tc>
          <w:tcPr>
            <w:tcW w:w="7601" w:type="dxa"/>
            <w:tcBorders>
              <w:tl2br w:val="nil"/>
              <w:tr2bl w:val="nil"/>
            </w:tcBorders>
            <w:vAlign w:val="center"/>
          </w:tcPr>
          <w:p w14:paraId="6BD2E3F6">
            <w:pPr>
              <w:keepNext w:val="0"/>
              <w:keepLines w:val="0"/>
              <w:suppressLineNumbers w:val="0"/>
              <w:spacing w:before="0" w:beforeAutospacing="0" w:after="0" w:afterAutospacing="0"/>
              <w:ind w:left="41" w:leftChars="-195" w:right="0" w:hanging="470" w:hangingChars="195"/>
              <w:jc w:val="center"/>
              <w:rPr>
                <w:rFonts w:hint="eastAsia" w:ascii="宋体" w:hAnsi="宋体" w:eastAsia="宋体" w:cs="宋体"/>
                <w:b/>
                <w:bCs/>
                <w:position w:val="8"/>
                <w:sz w:val="24"/>
                <w:szCs w:val="24"/>
              </w:rPr>
            </w:pPr>
            <w:r>
              <w:rPr>
                <w:rFonts w:hint="eastAsia" w:ascii="宋体" w:hAnsi="宋体" w:eastAsia="宋体" w:cs="宋体"/>
                <w:b/>
                <w:bCs/>
                <w:position w:val="8"/>
                <w:sz w:val="24"/>
                <w:szCs w:val="24"/>
              </w:rPr>
              <w:t>评审细则</w:t>
            </w:r>
          </w:p>
        </w:tc>
      </w:tr>
      <w:tr w14:paraId="52AE7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707" w:type="dxa"/>
            <w:tcBorders>
              <w:tl2br w:val="nil"/>
              <w:tr2bl w:val="nil"/>
            </w:tcBorders>
            <w:vAlign w:val="center"/>
          </w:tcPr>
          <w:p w14:paraId="6C01FA7E">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456" w:type="dxa"/>
            <w:tcBorders>
              <w:tl2br w:val="nil"/>
              <w:tr2bl w:val="nil"/>
            </w:tcBorders>
            <w:vAlign w:val="center"/>
          </w:tcPr>
          <w:p w14:paraId="455AC475">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综合实力</w:t>
            </w:r>
          </w:p>
        </w:tc>
        <w:tc>
          <w:tcPr>
            <w:tcW w:w="801" w:type="dxa"/>
            <w:tcBorders>
              <w:tl2br w:val="nil"/>
              <w:tr2bl w:val="nil"/>
            </w:tcBorders>
            <w:vAlign w:val="center"/>
          </w:tcPr>
          <w:p w14:paraId="3D6A6B33">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3</w:t>
            </w:r>
          </w:p>
        </w:tc>
        <w:tc>
          <w:tcPr>
            <w:tcW w:w="7601" w:type="dxa"/>
            <w:tcBorders>
              <w:tl2br w:val="nil"/>
              <w:tr2bl w:val="nil"/>
            </w:tcBorders>
            <w:vAlign w:val="center"/>
          </w:tcPr>
          <w:p w14:paraId="093254B1">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eastAsia="zh-TW"/>
              </w:rPr>
              <w:t>具有ISO9001质量管理体系认证证书；得</w:t>
            </w:r>
            <w:r>
              <w:rPr>
                <w:rFonts w:hint="eastAsia" w:ascii="宋体" w:hAnsi="宋体" w:eastAsia="宋体" w:cs="宋体"/>
                <w:sz w:val="24"/>
                <w:szCs w:val="24"/>
                <w:lang w:val="en-US" w:eastAsia="zh-CN"/>
              </w:rPr>
              <w:t>3</w:t>
            </w:r>
            <w:r>
              <w:rPr>
                <w:rFonts w:hint="eastAsia" w:ascii="宋体" w:hAnsi="宋体" w:eastAsia="宋体" w:cs="宋体"/>
                <w:sz w:val="24"/>
                <w:szCs w:val="24"/>
                <w:lang w:eastAsia="zh-TW"/>
              </w:rPr>
              <w:t>分</w:t>
            </w:r>
            <w:r>
              <w:rPr>
                <w:rFonts w:hint="eastAsia" w:ascii="宋体" w:hAnsi="宋体" w:eastAsia="宋体" w:cs="宋体"/>
                <w:sz w:val="24"/>
                <w:szCs w:val="24"/>
                <w:lang w:val="en-US" w:eastAsia="zh-CN"/>
              </w:rPr>
              <w:t>；</w:t>
            </w:r>
          </w:p>
          <w:p w14:paraId="04889A4F">
            <w:pPr>
              <w:pStyle w:val="12"/>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sz w:val="24"/>
                <w:szCs w:val="24"/>
                <w:lang w:eastAsia="zh-TW"/>
              </w:rPr>
            </w:pPr>
            <w:r>
              <w:rPr>
                <w:rFonts w:hint="eastAsia" w:ascii="宋体" w:hAnsi="宋体" w:eastAsia="宋体" w:cs="宋体"/>
                <w:b/>
                <w:bCs/>
                <w:sz w:val="24"/>
                <w:szCs w:val="24"/>
                <w:lang w:eastAsia="zh-TW"/>
              </w:rPr>
              <w:t>注：以上需提供证书复印件并加盖</w:t>
            </w:r>
            <w:r>
              <w:rPr>
                <w:rFonts w:hint="eastAsia" w:ascii="宋体" w:hAnsi="宋体" w:eastAsia="宋体" w:cs="宋体"/>
                <w:b/>
                <w:bCs/>
                <w:sz w:val="24"/>
                <w:szCs w:val="24"/>
                <w:lang w:eastAsia="zh-CN"/>
              </w:rPr>
              <w:t>响应供应商</w:t>
            </w:r>
            <w:r>
              <w:rPr>
                <w:rFonts w:hint="eastAsia" w:ascii="宋体" w:hAnsi="宋体" w:eastAsia="宋体" w:cs="宋体"/>
                <w:b/>
                <w:bCs/>
                <w:sz w:val="24"/>
                <w:szCs w:val="24"/>
                <w:lang w:eastAsia="zh-TW"/>
              </w:rPr>
              <w:t>公章且证书的发证机构须为境内机构，</w:t>
            </w:r>
            <w:r>
              <w:rPr>
                <w:rFonts w:hint="eastAsia" w:ascii="宋体" w:hAnsi="宋体" w:eastAsia="宋体" w:cs="宋体"/>
                <w:b/>
                <w:bCs/>
                <w:sz w:val="24"/>
                <w:szCs w:val="24"/>
                <w:lang w:eastAsia="zh-CN"/>
              </w:rPr>
              <w:t>响应供应商</w:t>
            </w:r>
            <w:r>
              <w:rPr>
                <w:rFonts w:hint="eastAsia" w:ascii="宋体" w:hAnsi="宋体" w:eastAsia="宋体" w:cs="宋体"/>
                <w:b/>
                <w:bCs/>
                <w:sz w:val="24"/>
                <w:szCs w:val="24"/>
                <w:lang w:eastAsia="zh-TW"/>
              </w:rPr>
              <w:t>是分支机构的，可以提供供应商上级公司或省、市机构单位的相关证书复印件。已失效或撤销的不得分。</w:t>
            </w:r>
          </w:p>
        </w:tc>
      </w:tr>
      <w:tr w14:paraId="61DAC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707" w:type="dxa"/>
            <w:tcBorders>
              <w:tl2br w:val="nil"/>
              <w:tr2bl w:val="nil"/>
            </w:tcBorders>
            <w:vAlign w:val="center"/>
          </w:tcPr>
          <w:p w14:paraId="35D93FB8">
            <w:pPr>
              <w:keepNext w:val="0"/>
              <w:keepLines w:val="0"/>
              <w:suppressLineNumbers w:val="0"/>
              <w:snapToGrid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456" w:type="dxa"/>
            <w:tcBorders>
              <w:tl2br w:val="nil"/>
              <w:tr2bl w:val="nil"/>
            </w:tcBorders>
            <w:vAlign w:val="center"/>
          </w:tcPr>
          <w:p w14:paraId="40807E5D">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同类业绩</w:t>
            </w:r>
          </w:p>
        </w:tc>
        <w:tc>
          <w:tcPr>
            <w:tcW w:w="801" w:type="dxa"/>
            <w:tcBorders>
              <w:tl2br w:val="nil"/>
              <w:tr2bl w:val="nil"/>
            </w:tcBorders>
            <w:vAlign w:val="center"/>
          </w:tcPr>
          <w:p w14:paraId="5C71024E">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601" w:type="dxa"/>
            <w:tcBorders>
              <w:tl2br w:val="nil"/>
              <w:tr2bl w:val="nil"/>
            </w:tcBorders>
            <w:vAlign w:val="center"/>
          </w:tcPr>
          <w:p w14:paraId="7C879D2D">
            <w:pPr>
              <w:pStyle w:val="12"/>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响应供应商提供2021年1月1日至今具有本项目采购需求相关业绩的，每提供一个得2分，最高得6分。</w:t>
            </w:r>
          </w:p>
          <w:p w14:paraId="2562B31A">
            <w:pPr>
              <w:pStyle w:val="12"/>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sz w:val="24"/>
                <w:szCs w:val="24"/>
                <w:highlight w:val="yellow"/>
                <w:lang w:eastAsia="zh-CN"/>
              </w:rPr>
            </w:pPr>
            <w:r>
              <w:rPr>
                <w:rFonts w:hint="eastAsia" w:ascii="宋体" w:hAnsi="宋体" w:eastAsia="宋体" w:cs="宋体"/>
                <w:b/>
                <w:bCs/>
                <w:sz w:val="24"/>
                <w:szCs w:val="24"/>
                <w:highlight w:val="none"/>
                <w:lang w:val="en-US" w:eastAsia="zh-CN"/>
              </w:rPr>
              <w:t>注：以合同关键页复印件或中标通知书复印件为准。</w:t>
            </w:r>
          </w:p>
        </w:tc>
      </w:tr>
      <w:tr w14:paraId="42C43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707" w:type="dxa"/>
            <w:tcBorders>
              <w:tl2br w:val="nil"/>
              <w:tr2bl w:val="nil"/>
            </w:tcBorders>
            <w:vAlign w:val="center"/>
          </w:tcPr>
          <w:p w14:paraId="0AE4E8B3">
            <w:pPr>
              <w:keepNext w:val="0"/>
              <w:keepLines w:val="0"/>
              <w:suppressLineNumbers w:val="0"/>
              <w:snapToGrid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456" w:type="dxa"/>
            <w:tcBorders>
              <w:tl2br w:val="nil"/>
              <w:tr2bl w:val="nil"/>
            </w:tcBorders>
            <w:vAlign w:val="center"/>
          </w:tcPr>
          <w:p w14:paraId="069F659C">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拟投入项目负责人情况</w:t>
            </w:r>
          </w:p>
        </w:tc>
        <w:tc>
          <w:tcPr>
            <w:tcW w:w="801" w:type="dxa"/>
            <w:tcBorders>
              <w:tl2br w:val="nil"/>
              <w:tr2bl w:val="nil"/>
            </w:tcBorders>
            <w:vAlign w:val="center"/>
          </w:tcPr>
          <w:p w14:paraId="2DCF2CD1">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7601" w:type="dxa"/>
            <w:tcBorders>
              <w:tl2br w:val="nil"/>
              <w:tr2bl w:val="nil"/>
            </w:tcBorders>
            <w:vAlign w:val="center"/>
          </w:tcPr>
          <w:p w14:paraId="2D0CDCC0">
            <w:pPr>
              <w:pStyle w:val="12"/>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1.拟派人员</w:t>
            </w:r>
            <w:r>
              <w:rPr>
                <w:rFonts w:hint="eastAsia" w:ascii="宋体" w:hAnsi="宋体" w:eastAsia="宋体" w:cs="宋体"/>
                <w:color w:val="auto"/>
                <w:sz w:val="24"/>
                <w:szCs w:val="24"/>
                <w:highlight w:val="none"/>
                <w:lang w:val="en-US" w:eastAsia="zh-CN"/>
              </w:rPr>
              <w:t>具有讲师中级职称得3分，高级职称得6分；</w:t>
            </w:r>
          </w:p>
          <w:p w14:paraId="72628294">
            <w:pPr>
              <w:pStyle w:val="12"/>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color w:val="auto"/>
                <w:sz w:val="24"/>
                <w:szCs w:val="24"/>
                <w:highlight w:val="none"/>
                <w:lang w:val="en-US" w:eastAsia="zh-CN"/>
              </w:rPr>
              <w:t>拟派人员涵盖教育、</w:t>
            </w:r>
            <w:r>
              <w:rPr>
                <w:rFonts w:hint="eastAsia" w:ascii="宋体" w:hAnsi="宋体" w:eastAsia="宋体" w:cs="宋体"/>
                <w:sz w:val="24"/>
                <w:szCs w:val="24"/>
                <w:highlight w:val="none"/>
                <w:lang w:val="en-US" w:eastAsia="zh-CN"/>
              </w:rPr>
              <w:t>人力资源</w:t>
            </w:r>
            <w:r>
              <w:rPr>
                <w:rFonts w:hint="eastAsia" w:ascii="宋体" w:hAnsi="宋体" w:eastAsia="宋体" w:cs="宋体"/>
                <w:color w:val="auto"/>
                <w:sz w:val="24"/>
                <w:szCs w:val="24"/>
                <w:highlight w:val="none"/>
                <w:lang w:val="en-US" w:eastAsia="zh-CN"/>
              </w:rPr>
              <w:t>管理</w:t>
            </w:r>
            <w:r>
              <w:rPr>
                <w:rFonts w:hint="eastAsia" w:ascii="宋体" w:hAnsi="宋体" w:eastAsia="宋体" w:cs="宋体"/>
                <w:sz w:val="24"/>
                <w:szCs w:val="24"/>
                <w:highlight w:val="none"/>
                <w:lang w:val="en-US" w:eastAsia="zh-CN"/>
              </w:rPr>
              <w:t>等专业人员，每提供一个资质证书得5分，最高10分。</w:t>
            </w:r>
          </w:p>
          <w:p w14:paraId="703C643F">
            <w:pPr>
              <w:pStyle w:val="12"/>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注：</w:t>
            </w:r>
            <w:r>
              <w:rPr>
                <w:rFonts w:hint="eastAsia" w:ascii="宋体" w:hAnsi="宋体" w:eastAsia="宋体" w:cs="宋体"/>
                <w:b/>
                <w:bCs/>
                <w:sz w:val="24"/>
                <w:szCs w:val="24"/>
                <w:highlight w:val="none"/>
              </w:rPr>
              <w:t>须提供证书复印件</w:t>
            </w:r>
            <w:r>
              <w:rPr>
                <w:rFonts w:hint="eastAsia" w:ascii="宋体" w:hAnsi="宋体" w:eastAsia="宋体" w:cs="宋体"/>
                <w:b/>
                <w:bCs/>
                <w:sz w:val="24"/>
                <w:szCs w:val="24"/>
                <w:highlight w:val="none"/>
                <w:lang w:eastAsia="zh-CN"/>
              </w:rPr>
              <w:t>并加盖供应商公章，未提供不得分</w:t>
            </w:r>
            <w:r>
              <w:rPr>
                <w:rFonts w:hint="eastAsia" w:ascii="宋体" w:hAnsi="宋体" w:eastAsia="宋体" w:cs="宋体"/>
                <w:b/>
                <w:bCs/>
                <w:color w:val="auto"/>
                <w:sz w:val="24"/>
                <w:szCs w:val="24"/>
                <w:lang w:val="en-US" w:eastAsia="zh-CN"/>
              </w:rPr>
              <w:t>。</w:t>
            </w:r>
          </w:p>
        </w:tc>
      </w:tr>
      <w:tr w14:paraId="3A29B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707" w:type="dxa"/>
            <w:tcBorders>
              <w:tl2br w:val="nil"/>
              <w:tr2bl w:val="nil"/>
            </w:tcBorders>
            <w:vAlign w:val="center"/>
          </w:tcPr>
          <w:p w14:paraId="47CBF49C">
            <w:pPr>
              <w:keepNext w:val="0"/>
              <w:keepLines w:val="0"/>
              <w:suppressLineNumbers w:val="0"/>
              <w:snapToGrid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1456" w:type="dxa"/>
            <w:tcBorders>
              <w:tl2br w:val="nil"/>
              <w:tr2bl w:val="nil"/>
            </w:tcBorders>
            <w:vAlign w:val="center"/>
          </w:tcPr>
          <w:p w14:paraId="771065F7">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诚信记录</w:t>
            </w:r>
          </w:p>
        </w:tc>
        <w:tc>
          <w:tcPr>
            <w:tcW w:w="801" w:type="dxa"/>
            <w:tcBorders>
              <w:tl2br w:val="nil"/>
              <w:tr2bl w:val="nil"/>
            </w:tcBorders>
            <w:vAlign w:val="center"/>
          </w:tcPr>
          <w:p w14:paraId="17B188D5">
            <w:pPr>
              <w:keepNext w:val="0"/>
              <w:keepLines w:val="0"/>
              <w:suppressLineNumbers w:val="0"/>
              <w:snapToGrid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7601" w:type="dxa"/>
            <w:tcBorders>
              <w:tl2br w:val="nil"/>
              <w:tr2bl w:val="nil"/>
            </w:tcBorders>
            <w:vAlign w:val="center"/>
          </w:tcPr>
          <w:p w14:paraId="307CA7EC">
            <w:pPr>
              <w:pStyle w:val="12"/>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供应商评审因素得分=诚信记录得分×5%</w:t>
            </w:r>
          </w:p>
          <w:p w14:paraId="50C2DDB0">
            <w:pPr>
              <w:pStyle w:val="12"/>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响应供应商未被列入“信用中国”网站</w:t>
            </w:r>
            <w:r>
              <w:rPr>
                <w:rFonts w:hint="eastAsia" w:ascii="宋体" w:hAnsi="宋体" w:cs="宋体"/>
                <w:color w:val="000000"/>
                <w:sz w:val="24"/>
                <w:szCs w:val="24"/>
                <w:lang w:val="en-US" w:eastAsia="zh-CN" w:bidi="ar"/>
              </w:rPr>
              <w:t>（</w:t>
            </w:r>
            <w:r>
              <w:rPr>
                <w:rFonts w:hint="eastAsia" w:ascii="宋体" w:hAnsi="宋体" w:eastAsia="宋体" w:cs="宋体"/>
                <w:color w:val="000000"/>
                <w:sz w:val="24"/>
                <w:szCs w:val="24"/>
                <w:lang w:val="en-US" w:eastAsia="zh-CN" w:bidi="ar"/>
              </w:rPr>
              <w:t>https://www.creditchina.gov.cn</w:t>
            </w:r>
            <w:r>
              <w:rPr>
                <w:rFonts w:hint="eastAsia" w:ascii="宋体" w:hAnsi="宋体" w:cs="宋体"/>
                <w:color w:val="000000"/>
                <w:sz w:val="24"/>
                <w:szCs w:val="24"/>
                <w:lang w:val="en-US" w:eastAsia="zh-CN" w:bidi="ar"/>
              </w:rPr>
              <w:t>)</w:t>
            </w:r>
            <w:r>
              <w:rPr>
                <w:rFonts w:hint="eastAsia" w:ascii="宋体" w:hAnsi="宋体" w:eastAsia="宋体" w:cs="宋体"/>
                <w:color w:val="000000"/>
                <w:sz w:val="24"/>
                <w:szCs w:val="24"/>
                <w:lang w:val="en-US" w:eastAsia="zh-CN" w:bidi="ar"/>
              </w:rPr>
              <w:t>“记录失信被执行人或重大税收违法案件当事人名单或政府采购严重违法失信行为”记录名单；不处于中国政府采购网</w:t>
            </w:r>
            <w:r>
              <w:rPr>
                <w:rFonts w:hint="eastAsia" w:ascii="宋体" w:hAnsi="宋体" w:cs="宋体"/>
                <w:color w:val="000000"/>
                <w:sz w:val="24"/>
                <w:szCs w:val="24"/>
                <w:lang w:val="en-US" w:eastAsia="zh-CN" w:bidi="ar"/>
              </w:rPr>
              <w:t>（</w:t>
            </w:r>
            <w:r>
              <w:rPr>
                <w:rFonts w:hint="eastAsia" w:ascii="宋体" w:hAnsi="宋体" w:eastAsia="宋体" w:cs="宋体"/>
                <w:color w:val="000000"/>
                <w:sz w:val="24"/>
                <w:szCs w:val="24"/>
                <w:lang w:val="en-US" w:eastAsia="zh-CN" w:bidi="ar"/>
              </w:rPr>
              <w:t>http://www.ccgp.gov.cn</w:t>
            </w:r>
            <w:r>
              <w:rPr>
                <w:rFonts w:hint="eastAsia" w:ascii="宋体" w:hAnsi="宋体" w:cs="宋体"/>
                <w:color w:val="000000"/>
                <w:sz w:val="24"/>
                <w:szCs w:val="24"/>
                <w:lang w:val="en-US" w:eastAsia="zh-CN" w:bidi="ar"/>
              </w:rPr>
              <w:t>)</w:t>
            </w:r>
            <w:r>
              <w:rPr>
                <w:rFonts w:hint="eastAsia" w:ascii="宋体" w:hAnsi="宋体" w:eastAsia="宋体" w:cs="宋体"/>
                <w:color w:val="000000"/>
                <w:sz w:val="24"/>
                <w:szCs w:val="24"/>
                <w:lang w:val="en-US" w:eastAsia="zh-CN" w:bidi="ar"/>
              </w:rPr>
              <w:t>“政府采购严重违法失信行为信息记录”中的禁止参加政府采购活动期间。（以采购代理机构于投标截止日当天在“信用中国”网站</w:t>
            </w:r>
          </w:p>
          <w:p w14:paraId="0A1C6646">
            <w:pPr>
              <w:pStyle w:val="12"/>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color w:val="000000"/>
                <w:sz w:val="24"/>
                <w:szCs w:val="24"/>
                <w:lang w:val="en-US" w:eastAsia="zh-CN" w:bidi="ar"/>
              </w:rPr>
            </w:pPr>
            <w:r>
              <w:rPr>
                <w:rFonts w:hint="eastAsia" w:ascii="宋体" w:hAnsi="宋体" w:cs="宋体"/>
                <w:color w:val="000000"/>
                <w:sz w:val="24"/>
                <w:szCs w:val="24"/>
                <w:lang w:val="en-US" w:eastAsia="zh-CN" w:bidi="ar"/>
              </w:rPr>
              <w:t>（</w:t>
            </w:r>
            <w:r>
              <w:rPr>
                <w:rFonts w:hint="eastAsia" w:ascii="宋体" w:hAnsi="宋体" w:eastAsia="宋体" w:cs="宋体"/>
                <w:color w:val="000000"/>
                <w:sz w:val="24"/>
                <w:szCs w:val="24"/>
                <w:lang w:val="en-US" w:eastAsia="zh-CN" w:bidi="ar"/>
              </w:rPr>
              <w:t>https://www.creditchina.gov.cn</w:t>
            </w:r>
            <w:r>
              <w:rPr>
                <w:rFonts w:hint="eastAsia" w:ascii="宋体" w:hAnsi="宋体" w:cs="宋体"/>
                <w:color w:val="000000"/>
                <w:sz w:val="24"/>
                <w:szCs w:val="24"/>
                <w:lang w:val="en-US" w:eastAsia="zh-CN" w:bidi="ar"/>
              </w:rPr>
              <w:t>）</w:t>
            </w:r>
            <w:r>
              <w:rPr>
                <w:rFonts w:hint="eastAsia" w:ascii="宋体" w:hAnsi="宋体" w:eastAsia="宋体" w:cs="宋体"/>
                <w:color w:val="000000"/>
                <w:sz w:val="24"/>
                <w:szCs w:val="24"/>
                <w:lang w:val="en-US" w:eastAsia="zh-CN" w:bidi="ar"/>
              </w:rPr>
              <w:t>及中国政府采购网</w:t>
            </w:r>
          </w:p>
          <w:p w14:paraId="580FFCED">
            <w:pPr>
              <w:pStyle w:val="12"/>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sz w:val="24"/>
                <w:szCs w:val="24"/>
                <w:highlight w:val="yellow"/>
                <w:lang w:val="en-US" w:eastAsia="zh-CN"/>
              </w:rPr>
            </w:pPr>
            <w:r>
              <w:rPr>
                <w:rFonts w:hint="eastAsia" w:ascii="宋体" w:hAnsi="宋体" w:cs="宋体"/>
                <w:color w:val="000000"/>
                <w:sz w:val="24"/>
                <w:szCs w:val="24"/>
                <w:lang w:val="en-US" w:eastAsia="zh-CN" w:bidi="ar"/>
              </w:rPr>
              <w:t>（</w:t>
            </w:r>
            <w:r>
              <w:rPr>
                <w:rFonts w:hint="eastAsia" w:ascii="宋体" w:hAnsi="宋体" w:eastAsia="宋体" w:cs="宋体"/>
                <w:color w:val="000000"/>
                <w:sz w:val="24"/>
                <w:szCs w:val="24"/>
                <w:lang w:val="en-US" w:eastAsia="zh-CN" w:bidi="ar"/>
              </w:rPr>
              <w:t>http://www.ccgp.gov.cn</w:t>
            </w:r>
            <w:r>
              <w:rPr>
                <w:rFonts w:hint="eastAsia" w:ascii="宋体" w:hAnsi="宋体" w:cs="宋体"/>
                <w:color w:val="000000"/>
                <w:sz w:val="24"/>
                <w:szCs w:val="24"/>
                <w:lang w:val="en-US" w:eastAsia="zh-CN" w:bidi="ar"/>
              </w:rPr>
              <w:t>）</w:t>
            </w:r>
            <w:bookmarkStart w:id="0" w:name="_GoBack"/>
            <w:bookmarkEnd w:id="0"/>
            <w:r>
              <w:rPr>
                <w:rFonts w:hint="eastAsia" w:ascii="宋体" w:hAnsi="宋体" w:eastAsia="宋体" w:cs="宋体"/>
                <w:color w:val="000000"/>
                <w:sz w:val="24"/>
                <w:szCs w:val="24"/>
                <w:lang w:val="en-US" w:eastAsia="zh-CN" w:bidi="ar"/>
              </w:rPr>
              <w:t>查询结果为准，如相关失信记录已失效，响应供应商需提供相关证明资料</w:t>
            </w:r>
            <w:r>
              <w:rPr>
                <w:rFonts w:hint="eastAsia" w:ascii="宋体" w:hAnsi="宋体" w:eastAsia="宋体" w:cs="宋体"/>
                <w:sz w:val="24"/>
                <w:szCs w:val="24"/>
              </w:rPr>
              <w:t>。</w:t>
            </w:r>
          </w:p>
        </w:tc>
      </w:tr>
      <w:tr w14:paraId="7DBE8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2964" w:type="dxa"/>
            <w:gridSpan w:val="3"/>
            <w:tcBorders>
              <w:tl2br w:val="nil"/>
              <w:tr2bl w:val="nil"/>
            </w:tcBorders>
            <w:vAlign w:val="center"/>
          </w:tcPr>
          <w:p w14:paraId="4534F975">
            <w:pPr>
              <w:keepNext w:val="0"/>
              <w:keepLines w:val="0"/>
              <w:suppressLineNumbers w:val="0"/>
              <w:spacing w:before="0" w:beforeAutospacing="0" w:after="0" w:afterAutospacing="0"/>
              <w:ind w:left="-57" w:leftChars="-26" w:right="-70" w:rightChars="-3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  计</w:t>
            </w:r>
          </w:p>
        </w:tc>
        <w:tc>
          <w:tcPr>
            <w:tcW w:w="7601" w:type="dxa"/>
            <w:tcBorders>
              <w:tl2br w:val="nil"/>
              <w:tr2bl w:val="nil"/>
            </w:tcBorders>
            <w:vAlign w:val="center"/>
          </w:tcPr>
          <w:p w14:paraId="6C7FF2A3">
            <w:pPr>
              <w:keepNext w:val="0"/>
              <w:keepLines w:val="0"/>
              <w:suppressLineNumbers w:val="0"/>
              <w:spacing w:before="0" w:beforeAutospacing="0" w:after="0" w:afterAutospacing="0"/>
              <w:ind w:left="-57" w:leftChars="-26" w:right="-70" w:rightChars="-3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商务得分</w:t>
            </w:r>
            <w:r>
              <w:rPr>
                <w:rFonts w:hint="eastAsia" w:ascii="宋体" w:hAnsi="宋体" w:eastAsia="宋体" w:cs="宋体"/>
                <w:b/>
                <w:bCs/>
                <w:color w:val="000000"/>
                <w:sz w:val="24"/>
                <w:szCs w:val="24"/>
                <w:lang w:val="en-US" w:eastAsia="zh-CN"/>
              </w:rPr>
              <w:t>30</w:t>
            </w:r>
            <w:r>
              <w:rPr>
                <w:rFonts w:hint="eastAsia" w:ascii="宋体" w:hAnsi="宋体" w:eastAsia="宋体" w:cs="宋体"/>
                <w:b/>
                <w:bCs/>
                <w:color w:val="000000"/>
                <w:sz w:val="24"/>
                <w:szCs w:val="24"/>
              </w:rPr>
              <w:t>分</w:t>
            </w:r>
          </w:p>
        </w:tc>
      </w:tr>
    </w:tbl>
    <w:p w14:paraId="7D929E10">
      <w:pPr>
        <w:rPr>
          <w:rStyle w:val="46"/>
          <w:rFonts w:hint="eastAsia" w:ascii="宋体" w:hAnsi="宋体" w:eastAsia="宋体" w:cs="宋体"/>
          <w:b/>
          <w:bCs/>
          <w:sz w:val="24"/>
          <w:szCs w:val="24"/>
        </w:rPr>
      </w:pPr>
    </w:p>
    <w:p w14:paraId="16111E34">
      <w:pPr>
        <w:jc w:val="center"/>
        <w:rPr>
          <w:rFonts w:hint="eastAsia" w:ascii="宋体" w:hAnsi="宋体" w:eastAsia="宋体" w:cs="宋体"/>
          <w:sz w:val="24"/>
          <w:szCs w:val="24"/>
        </w:rPr>
      </w:pPr>
      <w:r>
        <w:rPr>
          <w:rFonts w:hint="eastAsia" w:ascii="宋体" w:hAnsi="宋体" w:eastAsia="宋体" w:cs="宋体"/>
          <w:b/>
          <w:bCs/>
          <w:sz w:val="24"/>
          <w:szCs w:val="24"/>
          <w:lang w:val="en-US" w:eastAsia="zh-CN"/>
        </w:rPr>
        <w:t>价</w:t>
      </w:r>
      <w:r>
        <w:rPr>
          <w:rFonts w:hint="eastAsia" w:ascii="宋体" w:hAnsi="宋体" w:eastAsia="宋体" w:cs="宋体"/>
          <w:b/>
          <w:bCs/>
          <w:sz w:val="24"/>
          <w:szCs w:val="24"/>
        </w:rPr>
        <w:t>格评审表</w:t>
      </w:r>
    </w:p>
    <w:tbl>
      <w:tblPr>
        <w:tblStyle w:val="13"/>
        <w:tblW w:w="100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8"/>
        <w:gridCol w:w="1323"/>
        <w:gridCol w:w="780"/>
        <w:gridCol w:w="7134"/>
      </w:tblGrid>
      <w:tr w14:paraId="1B2C9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exact"/>
          <w:tblHeader/>
          <w:jc w:val="center"/>
        </w:trPr>
        <w:tc>
          <w:tcPr>
            <w:tcW w:w="788" w:type="dxa"/>
            <w:tcBorders>
              <w:tl2br w:val="nil"/>
              <w:tr2bl w:val="nil"/>
            </w:tcBorders>
            <w:vAlign w:val="center"/>
          </w:tcPr>
          <w:p w14:paraId="61EE51BA">
            <w:pPr>
              <w:keepNext w:val="0"/>
              <w:keepLines w:val="0"/>
              <w:suppressLineNumbers w:val="0"/>
              <w:spacing w:before="0" w:beforeAutospacing="0" w:after="0" w:afterAutospacing="0"/>
              <w:ind w:left="0" w:right="0"/>
              <w:jc w:val="center"/>
              <w:rPr>
                <w:rFonts w:hint="eastAsia" w:ascii="宋体" w:hAnsi="宋体" w:eastAsia="宋体" w:cs="宋体"/>
                <w:b/>
                <w:bCs/>
                <w:color w:val="000000"/>
                <w:position w:val="8"/>
                <w:sz w:val="24"/>
                <w:szCs w:val="24"/>
              </w:rPr>
            </w:pPr>
            <w:r>
              <w:rPr>
                <w:rFonts w:hint="eastAsia" w:ascii="宋体" w:hAnsi="宋体" w:eastAsia="宋体" w:cs="宋体"/>
                <w:b/>
                <w:bCs/>
                <w:color w:val="000000"/>
                <w:position w:val="8"/>
                <w:sz w:val="24"/>
                <w:szCs w:val="24"/>
              </w:rPr>
              <w:t>序号</w:t>
            </w:r>
          </w:p>
        </w:tc>
        <w:tc>
          <w:tcPr>
            <w:tcW w:w="1323" w:type="dxa"/>
            <w:tcBorders>
              <w:tl2br w:val="nil"/>
              <w:tr2bl w:val="nil"/>
            </w:tcBorders>
            <w:vAlign w:val="center"/>
          </w:tcPr>
          <w:p w14:paraId="727997C2">
            <w:pPr>
              <w:keepNext w:val="0"/>
              <w:keepLines w:val="0"/>
              <w:suppressLineNumbers w:val="0"/>
              <w:spacing w:before="0" w:beforeAutospacing="0" w:after="0" w:afterAutospacing="0"/>
              <w:ind w:left="0" w:right="0"/>
              <w:jc w:val="center"/>
              <w:rPr>
                <w:rFonts w:hint="eastAsia" w:ascii="宋体" w:hAnsi="宋体" w:eastAsia="宋体" w:cs="宋体"/>
                <w:b/>
                <w:bCs/>
                <w:color w:val="000000"/>
                <w:position w:val="8"/>
                <w:sz w:val="24"/>
                <w:szCs w:val="24"/>
              </w:rPr>
            </w:pPr>
            <w:r>
              <w:rPr>
                <w:rFonts w:hint="eastAsia" w:ascii="宋体" w:hAnsi="宋体" w:eastAsia="宋体" w:cs="宋体"/>
                <w:b/>
                <w:bCs/>
                <w:color w:val="000000"/>
                <w:position w:val="8"/>
                <w:sz w:val="24"/>
                <w:szCs w:val="24"/>
              </w:rPr>
              <w:t>评审项</w:t>
            </w:r>
          </w:p>
        </w:tc>
        <w:tc>
          <w:tcPr>
            <w:tcW w:w="780" w:type="dxa"/>
            <w:tcBorders>
              <w:tl2br w:val="nil"/>
              <w:tr2bl w:val="nil"/>
            </w:tcBorders>
            <w:vAlign w:val="center"/>
          </w:tcPr>
          <w:p w14:paraId="54C8E485">
            <w:pPr>
              <w:keepNext w:val="0"/>
              <w:keepLines w:val="0"/>
              <w:suppressLineNumbers w:val="0"/>
              <w:spacing w:before="0" w:beforeAutospacing="0" w:after="0" w:afterAutospacing="0"/>
              <w:ind w:left="0" w:right="0"/>
              <w:jc w:val="center"/>
              <w:rPr>
                <w:rFonts w:hint="eastAsia" w:ascii="宋体" w:hAnsi="宋体" w:eastAsia="宋体" w:cs="宋体"/>
                <w:b/>
                <w:bCs/>
                <w:color w:val="000000"/>
                <w:position w:val="8"/>
                <w:sz w:val="24"/>
                <w:szCs w:val="24"/>
              </w:rPr>
            </w:pPr>
            <w:r>
              <w:rPr>
                <w:rFonts w:hint="eastAsia" w:ascii="宋体" w:hAnsi="宋体" w:eastAsia="宋体" w:cs="宋体"/>
                <w:b/>
                <w:bCs/>
                <w:color w:val="000000"/>
                <w:position w:val="8"/>
                <w:sz w:val="24"/>
                <w:szCs w:val="24"/>
              </w:rPr>
              <w:t>分值</w:t>
            </w:r>
          </w:p>
        </w:tc>
        <w:tc>
          <w:tcPr>
            <w:tcW w:w="7134" w:type="dxa"/>
            <w:tcBorders>
              <w:tl2br w:val="nil"/>
              <w:tr2bl w:val="nil"/>
            </w:tcBorders>
            <w:vAlign w:val="center"/>
          </w:tcPr>
          <w:p w14:paraId="216D836F">
            <w:pPr>
              <w:keepNext w:val="0"/>
              <w:keepLines w:val="0"/>
              <w:suppressLineNumbers w:val="0"/>
              <w:spacing w:before="0" w:beforeAutospacing="0" w:after="0" w:afterAutospacing="0"/>
              <w:ind w:left="41" w:leftChars="-195" w:right="0" w:hanging="470" w:hangingChars="195"/>
              <w:jc w:val="center"/>
              <w:rPr>
                <w:rFonts w:hint="eastAsia" w:ascii="宋体" w:hAnsi="宋体" w:eastAsia="宋体" w:cs="宋体"/>
                <w:b/>
                <w:bCs/>
                <w:color w:val="000000"/>
                <w:position w:val="8"/>
                <w:sz w:val="24"/>
                <w:szCs w:val="24"/>
              </w:rPr>
            </w:pPr>
            <w:r>
              <w:rPr>
                <w:rFonts w:hint="eastAsia" w:ascii="宋体" w:hAnsi="宋体" w:eastAsia="宋体" w:cs="宋体"/>
                <w:b/>
                <w:bCs/>
                <w:position w:val="8"/>
                <w:sz w:val="24"/>
                <w:szCs w:val="24"/>
              </w:rPr>
              <w:t>评审</w:t>
            </w:r>
            <w:r>
              <w:rPr>
                <w:rFonts w:hint="eastAsia" w:ascii="宋体" w:hAnsi="宋体" w:eastAsia="宋体" w:cs="宋体"/>
                <w:b/>
                <w:bCs/>
                <w:color w:val="000000"/>
                <w:position w:val="8"/>
                <w:sz w:val="24"/>
                <w:szCs w:val="24"/>
              </w:rPr>
              <w:t>细则</w:t>
            </w:r>
          </w:p>
        </w:tc>
      </w:tr>
      <w:tr w14:paraId="00617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jc w:val="center"/>
        </w:trPr>
        <w:tc>
          <w:tcPr>
            <w:tcW w:w="788" w:type="dxa"/>
            <w:tcBorders>
              <w:tl2br w:val="nil"/>
              <w:tr2bl w:val="nil"/>
            </w:tcBorders>
            <w:vAlign w:val="center"/>
          </w:tcPr>
          <w:p w14:paraId="44010A1C">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323" w:type="dxa"/>
            <w:tcBorders>
              <w:tl2br w:val="nil"/>
              <w:tr2bl w:val="nil"/>
            </w:tcBorders>
            <w:vAlign w:val="center"/>
          </w:tcPr>
          <w:p w14:paraId="6B022D34">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rPr>
              <w:t>价格</w:t>
            </w:r>
            <w:r>
              <w:rPr>
                <w:rFonts w:hint="eastAsia" w:ascii="宋体" w:hAnsi="宋体" w:eastAsia="宋体" w:cs="宋体"/>
                <w:sz w:val="24"/>
                <w:szCs w:val="24"/>
                <w:lang w:val="en-US" w:eastAsia="zh-CN"/>
              </w:rPr>
              <w:t>评分</w:t>
            </w:r>
          </w:p>
        </w:tc>
        <w:tc>
          <w:tcPr>
            <w:tcW w:w="780" w:type="dxa"/>
            <w:tcBorders>
              <w:tl2br w:val="nil"/>
              <w:tr2bl w:val="nil"/>
            </w:tcBorders>
            <w:vAlign w:val="center"/>
          </w:tcPr>
          <w:p w14:paraId="25365293">
            <w:pPr>
              <w:keepNext w:val="0"/>
              <w:keepLines w:val="0"/>
              <w:suppressLineNumbers w:val="0"/>
              <w:snapToGrid w:val="0"/>
              <w:spacing w:before="0" w:beforeAutospacing="0" w:after="0" w:afterAutospacing="0"/>
              <w:ind w:left="0" w:right="0"/>
              <w:jc w:val="center"/>
              <w:rPr>
                <w:rFonts w:hint="eastAsia" w:ascii="宋体" w:hAnsi="宋体" w:eastAsia="宋体" w:cs="宋体"/>
                <w:sz w:val="24"/>
                <w:szCs w:val="24"/>
                <w:highlight w:val="yellow"/>
                <w:lang w:val="en-US"/>
              </w:rPr>
            </w:pPr>
            <w:r>
              <w:rPr>
                <w:rFonts w:hint="eastAsia" w:ascii="宋体" w:hAnsi="宋体" w:eastAsia="宋体" w:cs="宋体"/>
                <w:sz w:val="24"/>
                <w:szCs w:val="24"/>
                <w:highlight w:val="none"/>
                <w:lang w:val="en-US" w:eastAsia="zh-CN"/>
              </w:rPr>
              <w:t>15</w:t>
            </w:r>
          </w:p>
        </w:tc>
        <w:tc>
          <w:tcPr>
            <w:tcW w:w="7134" w:type="dxa"/>
            <w:tcBorders>
              <w:tl2br w:val="nil"/>
              <w:tr2bl w:val="nil"/>
            </w:tcBorders>
            <w:vAlign w:val="center"/>
          </w:tcPr>
          <w:p w14:paraId="03CA2C38">
            <w:pPr>
              <w:pStyle w:val="12"/>
              <w:keepNext w:val="0"/>
              <w:keepLines w:val="0"/>
              <w:suppressLineNumbers w:val="0"/>
              <w:spacing w:before="0" w:beforeAutospacing="0" w:after="0" w:afterAutospacing="0" w:line="300" w:lineRule="exact"/>
              <w:ind w:left="0" w:right="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投标报价得分＝（评标基准价/投标报价）×价格分值【注：满足磋商文件要求且投标价格最低的投标报价为评标基准价</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最低报价不是中标的唯一依据。因落实政府采购政策进行价格调整的，以调整后的价格计算评标基准价和投标报价。</w:t>
            </w:r>
          </w:p>
        </w:tc>
      </w:tr>
      <w:tr w14:paraId="4F823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2891" w:type="dxa"/>
            <w:gridSpan w:val="3"/>
            <w:tcBorders>
              <w:tl2br w:val="nil"/>
              <w:tr2bl w:val="nil"/>
            </w:tcBorders>
            <w:vAlign w:val="center"/>
          </w:tcPr>
          <w:p w14:paraId="0732F0F5">
            <w:pPr>
              <w:keepNext w:val="0"/>
              <w:keepLines w:val="0"/>
              <w:suppressLineNumbers w:val="0"/>
              <w:spacing w:before="0" w:beforeAutospacing="0" w:after="0" w:afterAutospacing="0"/>
              <w:ind w:left="-57" w:leftChars="-26" w:right="-70" w:rightChars="-3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  计</w:t>
            </w:r>
          </w:p>
        </w:tc>
        <w:tc>
          <w:tcPr>
            <w:tcW w:w="7134" w:type="dxa"/>
            <w:tcBorders>
              <w:tl2br w:val="nil"/>
              <w:tr2bl w:val="nil"/>
            </w:tcBorders>
            <w:vAlign w:val="center"/>
          </w:tcPr>
          <w:p w14:paraId="7DF07786">
            <w:pPr>
              <w:keepNext w:val="0"/>
              <w:keepLines w:val="0"/>
              <w:suppressLineNumbers w:val="0"/>
              <w:spacing w:before="0" w:beforeAutospacing="0" w:after="0" w:afterAutospacing="0"/>
              <w:ind w:left="-57" w:leftChars="-26" w:right="-70" w:rightChars="-32"/>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价格得分</w:t>
            </w:r>
            <w:r>
              <w:rPr>
                <w:rFonts w:hint="eastAsia" w:ascii="宋体" w:hAnsi="宋体" w:eastAsia="宋体" w:cs="宋体"/>
                <w:b/>
                <w:bCs/>
                <w:color w:val="000000"/>
                <w:sz w:val="24"/>
                <w:szCs w:val="24"/>
                <w:highlight w:val="none"/>
                <w:lang w:val="en-US" w:eastAsia="zh-CN"/>
              </w:rPr>
              <w:t>15</w:t>
            </w:r>
            <w:r>
              <w:rPr>
                <w:rFonts w:hint="eastAsia" w:ascii="宋体" w:hAnsi="宋体" w:eastAsia="宋体" w:cs="宋体"/>
                <w:b/>
                <w:bCs/>
                <w:color w:val="000000"/>
                <w:sz w:val="24"/>
                <w:szCs w:val="24"/>
              </w:rPr>
              <w:t>分</w:t>
            </w:r>
          </w:p>
        </w:tc>
      </w:tr>
    </w:tbl>
    <w:p w14:paraId="75662326">
      <w:pPr>
        <w:rPr>
          <w:rFonts w:asciiTheme="minorEastAsia" w:hAnsiTheme="minorEastAsia" w:eastAsiaTheme="minorEastAsia"/>
          <w:sz w:val="24"/>
          <w:szCs w:val="24"/>
        </w:rPr>
      </w:pPr>
    </w:p>
    <w:p w14:paraId="54083A55">
      <w:pPr>
        <w:rPr>
          <w:rFonts w:asciiTheme="minorEastAsia" w:hAnsiTheme="minorEastAsia" w:eastAsiaTheme="minorEastAsia"/>
          <w:b/>
          <w:bCs/>
          <w:sz w:val="24"/>
          <w:szCs w:val="24"/>
          <w:lang w:val="zh-TW" w:eastAsia="zh-CN"/>
        </w:rPr>
      </w:pPr>
    </w:p>
    <w:p w14:paraId="4BFAE585">
      <w:pPr>
        <w:jc w:val="right"/>
        <w:rPr>
          <w:lang w:eastAsia="zh-CN"/>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NzRmMDRhOGY3ODM4YjIwMjc0NmI1ZTU4NDZlNDIifQ=="/>
  </w:docVars>
  <w:rsids>
    <w:rsidRoot w:val="792F2A9C"/>
    <w:rsid w:val="00006742"/>
    <w:rsid w:val="00012B94"/>
    <w:rsid w:val="0005226A"/>
    <w:rsid w:val="00081716"/>
    <w:rsid w:val="00095B56"/>
    <w:rsid w:val="000F2CB7"/>
    <w:rsid w:val="00132AF4"/>
    <w:rsid w:val="00142486"/>
    <w:rsid w:val="00192F85"/>
    <w:rsid w:val="0019308F"/>
    <w:rsid w:val="001E0950"/>
    <w:rsid w:val="001E4703"/>
    <w:rsid w:val="001F5ABE"/>
    <w:rsid w:val="0021669A"/>
    <w:rsid w:val="002765CB"/>
    <w:rsid w:val="002F4B38"/>
    <w:rsid w:val="00396B16"/>
    <w:rsid w:val="00496496"/>
    <w:rsid w:val="004B25B9"/>
    <w:rsid w:val="005D74BA"/>
    <w:rsid w:val="006C190A"/>
    <w:rsid w:val="00706587"/>
    <w:rsid w:val="00865ACE"/>
    <w:rsid w:val="0090667D"/>
    <w:rsid w:val="009238E8"/>
    <w:rsid w:val="009E2AD8"/>
    <w:rsid w:val="00A13618"/>
    <w:rsid w:val="00AD012C"/>
    <w:rsid w:val="00BF2147"/>
    <w:rsid w:val="00C24CA2"/>
    <w:rsid w:val="00D013C8"/>
    <w:rsid w:val="00DE1170"/>
    <w:rsid w:val="00DE1D9F"/>
    <w:rsid w:val="00E87A3B"/>
    <w:rsid w:val="00F27791"/>
    <w:rsid w:val="00F8766A"/>
    <w:rsid w:val="01C012ED"/>
    <w:rsid w:val="021D229B"/>
    <w:rsid w:val="027F2F56"/>
    <w:rsid w:val="037759DB"/>
    <w:rsid w:val="03D472D2"/>
    <w:rsid w:val="05641532"/>
    <w:rsid w:val="05BE5B43"/>
    <w:rsid w:val="05D9297D"/>
    <w:rsid w:val="0768045D"/>
    <w:rsid w:val="082A40C9"/>
    <w:rsid w:val="083D71F3"/>
    <w:rsid w:val="09016473"/>
    <w:rsid w:val="092B34F0"/>
    <w:rsid w:val="0A7B2255"/>
    <w:rsid w:val="0B1B1342"/>
    <w:rsid w:val="0CE51C08"/>
    <w:rsid w:val="0DB31D06"/>
    <w:rsid w:val="0FE20680"/>
    <w:rsid w:val="100B407B"/>
    <w:rsid w:val="120D5E88"/>
    <w:rsid w:val="12A10CC7"/>
    <w:rsid w:val="137D703E"/>
    <w:rsid w:val="146F2E2A"/>
    <w:rsid w:val="15830660"/>
    <w:rsid w:val="16B74615"/>
    <w:rsid w:val="16E86EC4"/>
    <w:rsid w:val="172B6DB1"/>
    <w:rsid w:val="18F06FEA"/>
    <w:rsid w:val="18F27B86"/>
    <w:rsid w:val="19445F08"/>
    <w:rsid w:val="1A073B05"/>
    <w:rsid w:val="1C99656B"/>
    <w:rsid w:val="1DC30469"/>
    <w:rsid w:val="1E8F5E77"/>
    <w:rsid w:val="1EF74148"/>
    <w:rsid w:val="1F7312F5"/>
    <w:rsid w:val="1F7E6617"/>
    <w:rsid w:val="209E65E7"/>
    <w:rsid w:val="21090163"/>
    <w:rsid w:val="22373017"/>
    <w:rsid w:val="22F015DA"/>
    <w:rsid w:val="23DC390D"/>
    <w:rsid w:val="245C2E6B"/>
    <w:rsid w:val="249E6E14"/>
    <w:rsid w:val="259A3A7F"/>
    <w:rsid w:val="26D0702D"/>
    <w:rsid w:val="27455C6D"/>
    <w:rsid w:val="2838132E"/>
    <w:rsid w:val="28904CC6"/>
    <w:rsid w:val="292E4C0A"/>
    <w:rsid w:val="298C321D"/>
    <w:rsid w:val="2A834AE2"/>
    <w:rsid w:val="2B035C23"/>
    <w:rsid w:val="2B85488A"/>
    <w:rsid w:val="2BA47406"/>
    <w:rsid w:val="2C5A3F68"/>
    <w:rsid w:val="2D89528C"/>
    <w:rsid w:val="2DA07759"/>
    <w:rsid w:val="2DA52FC1"/>
    <w:rsid w:val="2DFF6B75"/>
    <w:rsid w:val="2E951288"/>
    <w:rsid w:val="315F792B"/>
    <w:rsid w:val="316B62D0"/>
    <w:rsid w:val="32285F6F"/>
    <w:rsid w:val="322F3062"/>
    <w:rsid w:val="32B8317A"/>
    <w:rsid w:val="335B7DF5"/>
    <w:rsid w:val="33FE78CF"/>
    <w:rsid w:val="344828F8"/>
    <w:rsid w:val="353D7F83"/>
    <w:rsid w:val="35A70D3B"/>
    <w:rsid w:val="35AD335B"/>
    <w:rsid w:val="365D6B2F"/>
    <w:rsid w:val="37FA258F"/>
    <w:rsid w:val="38F82B3F"/>
    <w:rsid w:val="3B07350D"/>
    <w:rsid w:val="3B245E6D"/>
    <w:rsid w:val="3CE37662"/>
    <w:rsid w:val="3EB92D70"/>
    <w:rsid w:val="3F780536"/>
    <w:rsid w:val="3FA64240"/>
    <w:rsid w:val="3FCC262F"/>
    <w:rsid w:val="40D86CF7"/>
    <w:rsid w:val="41327CBE"/>
    <w:rsid w:val="42332E3A"/>
    <w:rsid w:val="45DE130F"/>
    <w:rsid w:val="4646138E"/>
    <w:rsid w:val="46B8390E"/>
    <w:rsid w:val="471975D2"/>
    <w:rsid w:val="47997EBD"/>
    <w:rsid w:val="49383370"/>
    <w:rsid w:val="4B2B6DA4"/>
    <w:rsid w:val="4B4B4D50"/>
    <w:rsid w:val="4DA150FB"/>
    <w:rsid w:val="4F2953A8"/>
    <w:rsid w:val="4F626B0C"/>
    <w:rsid w:val="4F6C798B"/>
    <w:rsid w:val="500951DA"/>
    <w:rsid w:val="524D5852"/>
    <w:rsid w:val="53717010"/>
    <w:rsid w:val="538B4884"/>
    <w:rsid w:val="54444A33"/>
    <w:rsid w:val="54635A77"/>
    <w:rsid w:val="55603AEE"/>
    <w:rsid w:val="55E97640"/>
    <w:rsid w:val="55F66200"/>
    <w:rsid w:val="56666EE2"/>
    <w:rsid w:val="57034731"/>
    <w:rsid w:val="58816051"/>
    <w:rsid w:val="58E14F46"/>
    <w:rsid w:val="5976568E"/>
    <w:rsid w:val="5A380B96"/>
    <w:rsid w:val="5A7F4A16"/>
    <w:rsid w:val="5C2C472A"/>
    <w:rsid w:val="5C797243"/>
    <w:rsid w:val="5D9562FF"/>
    <w:rsid w:val="5DD45079"/>
    <w:rsid w:val="5E135BA1"/>
    <w:rsid w:val="60326D30"/>
    <w:rsid w:val="63141A74"/>
    <w:rsid w:val="65B521C6"/>
    <w:rsid w:val="66430FEE"/>
    <w:rsid w:val="68B57855"/>
    <w:rsid w:val="6A8B4D12"/>
    <w:rsid w:val="6AF02DC7"/>
    <w:rsid w:val="6B6F4633"/>
    <w:rsid w:val="6EBE3907"/>
    <w:rsid w:val="70286B8A"/>
    <w:rsid w:val="703451D7"/>
    <w:rsid w:val="70FE448F"/>
    <w:rsid w:val="726431DD"/>
    <w:rsid w:val="727D13E4"/>
    <w:rsid w:val="72B8241C"/>
    <w:rsid w:val="73DD4830"/>
    <w:rsid w:val="741B0EB4"/>
    <w:rsid w:val="7491561A"/>
    <w:rsid w:val="781F4CEB"/>
    <w:rsid w:val="78EC0243"/>
    <w:rsid w:val="79030B7F"/>
    <w:rsid w:val="792F2A9C"/>
    <w:rsid w:val="79BD656A"/>
    <w:rsid w:val="7A783A04"/>
    <w:rsid w:val="7BB35E76"/>
    <w:rsid w:val="7C84479C"/>
    <w:rsid w:val="7D1D5C9D"/>
    <w:rsid w:val="7D250FF6"/>
    <w:rsid w:val="7E6B47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仿宋" w:eastAsia="仿宋" w:cs="仿宋"/>
      <w:sz w:val="22"/>
      <w:szCs w:val="22"/>
      <w:lang w:val="en-US" w:eastAsia="en-US" w:bidi="ar-SA"/>
    </w:rPr>
  </w:style>
  <w:style w:type="paragraph" w:styleId="3">
    <w:name w:val="heading 1"/>
    <w:basedOn w:val="1"/>
    <w:next w:val="1"/>
    <w:link w:val="17"/>
    <w:qFormat/>
    <w:uiPriority w:val="9"/>
    <w:pPr>
      <w:ind w:left="2952"/>
      <w:outlineLvl w:val="0"/>
    </w:pPr>
    <w:rPr>
      <w:rFonts w:ascii="黑体" w:hAnsi="黑体" w:eastAsia="黑体" w:cs="黑体"/>
      <w:sz w:val="44"/>
      <w:szCs w:val="44"/>
    </w:rPr>
  </w:style>
  <w:style w:type="paragraph" w:styleId="4">
    <w:name w:val="heading 2"/>
    <w:basedOn w:val="1"/>
    <w:next w:val="1"/>
    <w:link w:val="30"/>
    <w:qFormat/>
    <w:uiPriority w:val="9"/>
    <w:pPr>
      <w:keepNext/>
      <w:keepLines/>
      <w:spacing w:before="260" w:after="260" w:line="416" w:lineRule="auto"/>
      <w:outlineLvl w:val="1"/>
    </w:pPr>
    <w:rPr>
      <w:rFonts w:ascii="Calibri Light" w:hAnsi="Calibri Light" w:eastAsia="宋体" w:cs="宋体"/>
      <w:b/>
      <w:bCs/>
      <w:sz w:val="32"/>
      <w:szCs w:val="32"/>
    </w:rPr>
  </w:style>
  <w:style w:type="paragraph" w:styleId="5">
    <w:name w:val="heading 3"/>
    <w:basedOn w:val="1"/>
    <w:next w:val="1"/>
    <w:link w:val="46"/>
    <w:qFormat/>
    <w:uiPriority w:val="0"/>
    <w:pPr>
      <w:keepNext/>
      <w:keepLines/>
      <w:spacing w:before="260" w:after="260" w:line="416" w:lineRule="auto"/>
      <w:outlineLvl w:val="2"/>
    </w:pPr>
    <w:rPr>
      <w:b/>
      <w:bCs/>
      <w:sz w:val="32"/>
      <w:szCs w:val="32"/>
    </w:rPr>
  </w:style>
  <w:style w:type="paragraph" w:styleId="6">
    <w:name w:val="heading 4"/>
    <w:basedOn w:val="1"/>
    <w:next w:val="1"/>
    <w:link w:val="37"/>
    <w:qFormat/>
    <w:uiPriority w:val="0"/>
    <w:pPr>
      <w:keepNext/>
      <w:keepLines/>
      <w:spacing w:before="280" w:after="290" w:line="376" w:lineRule="auto"/>
      <w:outlineLvl w:val="3"/>
    </w:pPr>
    <w:rPr>
      <w:rFonts w:ascii="Calibri Light" w:hAnsi="Calibri Light" w:eastAsia="宋体" w:cs="宋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semiHidden/>
    <w:qFormat/>
    <w:uiPriority w:val="0"/>
    <w:pPr>
      <w:ind w:firstLine="420" w:firstLineChars="200"/>
    </w:pPr>
  </w:style>
  <w:style w:type="paragraph" w:styleId="7">
    <w:name w:val="annotation text"/>
    <w:basedOn w:val="1"/>
    <w:link w:val="38"/>
    <w:qFormat/>
    <w:uiPriority w:val="0"/>
    <w:pPr>
      <w:autoSpaceDE/>
      <w:autoSpaceDN/>
    </w:pPr>
    <w:rPr>
      <w:rFonts w:ascii="Calibri" w:hAnsi="Calibri" w:eastAsia="宋体" w:cs="宋体"/>
      <w:kern w:val="2"/>
      <w:sz w:val="21"/>
      <w:szCs w:val="24"/>
      <w:lang w:eastAsia="zh-CN"/>
    </w:rPr>
  </w:style>
  <w:style w:type="paragraph" w:styleId="8">
    <w:name w:val="Body Text"/>
    <w:basedOn w:val="1"/>
    <w:link w:val="23"/>
    <w:qFormat/>
    <w:uiPriority w:val="1"/>
    <w:pPr>
      <w:spacing w:line="360" w:lineRule="auto"/>
    </w:pPr>
    <w:rPr>
      <w:rFonts w:ascii="宋体" w:hAnsi="宋体" w:eastAsia="宋体" w:cs="宋体"/>
      <w:color w:val="000000"/>
      <w:kern w:val="2"/>
      <w:sz w:val="24"/>
      <w:szCs w:val="24"/>
      <w:lang w:eastAsia="zh-CN"/>
    </w:rPr>
  </w:style>
  <w:style w:type="paragraph" w:styleId="9">
    <w:name w:val="Plain Text"/>
    <w:basedOn w:val="1"/>
    <w:qFormat/>
    <w:uiPriority w:val="0"/>
    <w:rPr>
      <w:rFonts w:ascii="新宋体" w:hAnsi="新宋体"/>
      <w:szCs w:val="21"/>
    </w:rPr>
  </w:style>
  <w:style w:type="paragraph" w:styleId="10">
    <w:name w:val="footer"/>
    <w:basedOn w:val="1"/>
    <w:link w:val="21"/>
    <w:qFormat/>
    <w:uiPriority w:val="0"/>
    <w:pPr>
      <w:tabs>
        <w:tab w:val="center" w:pos="4153"/>
        <w:tab w:val="right" w:pos="8306"/>
      </w:tabs>
      <w:snapToGrid w:val="0"/>
    </w:pPr>
    <w:rPr>
      <w:sz w:val="18"/>
      <w:szCs w:val="18"/>
    </w:rPr>
  </w:style>
  <w:style w:type="paragraph" w:styleId="11">
    <w:name w:val="header"/>
    <w:basedOn w:val="1"/>
    <w:link w:val="20"/>
    <w:qFormat/>
    <w:uiPriority w:val="0"/>
    <w:pPr>
      <w:tabs>
        <w:tab w:val="center" w:pos="4153"/>
        <w:tab w:val="right" w:pos="8306"/>
      </w:tabs>
      <w:snapToGrid w:val="0"/>
      <w:jc w:val="center"/>
    </w:pPr>
    <w:rPr>
      <w:sz w:val="18"/>
      <w:szCs w:val="18"/>
    </w:rPr>
  </w:style>
  <w:style w:type="paragraph" w:styleId="12">
    <w:name w:val="Body Text First Indent"/>
    <w:basedOn w:val="8"/>
    <w:unhideWhenUsed/>
    <w:qFormat/>
    <w:uiPriority w:val="99"/>
    <w:pPr>
      <w:widowControl/>
      <w:spacing w:before="100" w:beforeAutospacing="1"/>
      <w:ind w:firstLine="420" w:firstLineChars="100"/>
      <w:jc w:val="left"/>
    </w:pPr>
    <w:rPr>
      <w:rFonts w:ascii="Calibri" w:hAnsi="Calibri" w:eastAsia="宋体" w:cs="Times New Roman"/>
      <w:kern w:val="0"/>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customStyle="1" w:styleId="17">
    <w:name w:val="标题 1 字符"/>
    <w:basedOn w:val="15"/>
    <w:link w:val="3"/>
    <w:qFormat/>
    <w:uiPriority w:val="9"/>
    <w:rPr>
      <w:rFonts w:ascii="黑体" w:hAnsi="黑体" w:eastAsia="黑体" w:cs="黑体"/>
      <w:sz w:val="44"/>
      <w:szCs w:val="44"/>
      <w:lang w:eastAsia="en-US"/>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表格文字"/>
    <w:qFormat/>
    <w:uiPriority w:val="99"/>
    <w:pPr>
      <w:widowControl w:val="0"/>
      <w:spacing w:before="25" w:after="25"/>
      <w:jc w:val="both"/>
    </w:pPr>
    <w:rPr>
      <w:rFonts w:ascii="Calibri" w:hAnsi="Calibri" w:eastAsia="宋体" w:cs="Times New Roman"/>
      <w:bCs/>
      <w:spacing w:val="10"/>
      <w:kern w:val="2"/>
      <w:sz w:val="24"/>
      <w:lang w:val="en-US" w:eastAsia="zh-CN" w:bidi="ar-SA"/>
    </w:rPr>
  </w:style>
  <w:style w:type="character" w:customStyle="1" w:styleId="20">
    <w:name w:val="页眉 字符"/>
    <w:basedOn w:val="15"/>
    <w:link w:val="11"/>
    <w:qFormat/>
    <w:uiPriority w:val="0"/>
    <w:rPr>
      <w:rFonts w:ascii="仿宋" w:hAnsi="仿宋" w:eastAsia="仿宋" w:cs="仿宋"/>
      <w:sz w:val="18"/>
      <w:szCs w:val="18"/>
      <w:lang w:eastAsia="en-US"/>
    </w:rPr>
  </w:style>
  <w:style w:type="character" w:customStyle="1" w:styleId="21">
    <w:name w:val="页脚 字符"/>
    <w:basedOn w:val="15"/>
    <w:link w:val="10"/>
    <w:qFormat/>
    <w:uiPriority w:val="0"/>
    <w:rPr>
      <w:rFonts w:ascii="仿宋" w:hAnsi="仿宋" w:eastAsia="仿宋" w:cs="仿宋"/>
      <w:sz w:val="18"/>
      <w:szCs w:val="18"/>
      <w:lang w:eastAsia="en-US"/>
    </w:rPr>
  </w:style>
  <w:style w:type="paragraph" w:customStyle="1" w:styleId="22">
    <w:name w:val="be358f00-9758-446e-aec5-cde8345aeef3"/>
    <w:basedOn w:val="8"/>
    <w:link w:val="24"/>
    <w:qFormat/>
    <w:uiPriority w:val="0"/>
    <w:pPr>
      <w:adjustRightInd w:val="0"/>
      <w:spacing w:line="288" w:lineRule="auto"/>
      <w:ind w:firstLine="440"/>
    </w:pPr>
    <w:rPr>
      <w:rFonts w:ascii="微软雅黑" w:hAnsi="微软雅黑" w:eastAsia="微软雅黑"/>
      <w:sz w:val="22"/>
    </w:rPr>
  </w:style>
  <w:style w:type="character" w:customStyle="1" w:styleId="23">
    <w:name w:val="正文文本 字符"/>
    <w:basedOn w:val="15"/>
    <w:link w:val="8"/>
    <w:qFormat/>
    <w:uiPriority w:val="1"/>
    <w:rPr>
      <w:rFonts w:ascii="宋体" w:hAnsi="宋体" w:eastAsia="宋体" w:cs="宋体"/>
      <w:color w:val="000000"/>
      <w:kern w:val="2"/>
      <w:sz w:val="24"/>
      <w:szCs w:val="24"/>
    </w:rPr>
  </w:style>
  <w:style w:type="character" w:customStyle="1" w:styleId="24">
    <w:name w:val="be358f00-9758-446e-aec5-cde8345aeef3 字符"/>
    <w:basedOn w:val="23"/>
    <w:link w:val="22"/>
    <w:qFormat/>
    <w:uiPriority w:val="0"/>
    <w:rPr>
      <w:rFonts w:ascii="微软雅黑" w:hAnsi="微软雅黑" w:eastAsia="微软雅黑" w:cs="宋体"/>
      <w:color w:val="000000"/>
      <w:kern w:val="2"/>
      <w:sz w:val="22"/>
      <w:szCs w:val="24"/>
      <w:lang w:eastAsia="en-US"/>
    </w:rPr>
  </w:style>
  <w:style w:type="paragraph" w:customStyle="1" w:styleId="25">
    <w:name w:val="bd243d13-394e-4bd9-99c9-3a29947aa2a1"/>
    <w:basedOn w:val="8"/>
    <w:link w:val="26"/>
    <w:qFormat/>
    <w:uiPriority w:val="0"/>
    <w:pPr>
      <w:adjustRightInd w:val="0"/>
      <w:spacing w:line="600" w:lineRule="exact"/>
      <w:ind w:firstLine="640"/>
      <w:jc w:val="both"/>
    </w:pPr>
  </w:style>
  <w:style w:type="character" w:customStyle="1" w:styleId="26">
    <w:name w:val="bd243d13-394e-4bd9-99c9-3a29947aa2a1 字符"/>
    <w:basedOn w:val="23"/>
    <w:link w:val="25"/>
    <w:qFormat/>
    <w:uiPriority w:val="0"/>
    <w:rPr>
      <w:rFonts w:ascii="仿宋" w:hAnsi="仿宋" w:eastAsia="仿宋" w:cs="宋体"/>
      <w:color w:val="000000"/>
      <w:kern w:val="2"/>
      <w:sz w:val="32"/>
      <w:szCs w:val="24"/>
      <w:lang w:eastAsia="en-US"/>
    </w:rPr>
  </w:style>
  <w:style w:type="paragraph" w:customStyle="1" w:styleId="27">
    <w:name w:val="71e7dc79-1ff7-45e8-997d-0ebda3762b91"/>
    <w:basedOn w:val="4"/>
    <w:next w:val="28"/>
    <w:link w:val="29"/>
    <w:qFormat/>
    <w:uiPriority w:val="0"/>
    <w:pPr>
      <w:adjustRightInd w:val="0"/>
      <w:spacing w:before="0" w:after="0" w:line="288" w:lineRule="auto"/>
    </w:pPr>
    <w:rPr>
      <w:rFonts w:ascii="微软雅黑" w:hAnsi="微软雅黑" w:eastAsia="微软雅黑"/>
      <w:color w:val="000000"/>
      <w:kern w:val="2"/>
      <w:sz w:val="28"/>
      <w:szCs w:val="24"/>
    </w:rPr>
  </w:style>
  <w:style w:type="paragraph" w:customStyle="1" w:styleId="28">
    <w:name w:val="acbfdd8b-e11b-4d36-88ff-6049b138f862"/>
    <w:basedOn w:val="8"/>
    <w:link w:val="31"/>
    <w:qFormat/>
    <w:uiPriority w:val="0"/>
    <w:pPr>
      <w:adjustRightInd w:val="0"/>
      <w:spacing w:line="288" w:lineRule="auto"/>
    </w:pPr>
    <w:rPr>
      <w:rFonts w:ascii="微软雅黑" w:hAnsi="微软雅黑" w:eastAsia="微软雅黑"/>
      <w:sz w:val="22"/>
    </w:rPr>
  </w:style>
  <w:style w:type="character" w:customStyle="1" w:styleId="29">
    <w:name w:val="71e7dc79-1ff7-45e8-997d-0ebda3762b91 字符"/>
    <w:basedOn w:val="23"/>
    <w:link w:val="27"/>
    <w:qFormat/>
    <w:uiPriority w:val="0"/>
    <w:rPr>
      <w:rFonts w:ascii="微软雅黑" w:hAnsi="微软雅黑" w:eastAsia="微软雅黑" w:cs="宋体"/>
      <w:b/>
      <w:bCs/>
      <w:color w:val="000000"/>
      <w:kern w:val="2"/>
      <w:sz w:val="28"/>
      <w:szCs w:val="24"/>
      <w:lang w:eastAsia="en-US"/>
    </w:rPr>
  </w:style>
  <w:style w:type="character" w:customStyle="1" w:styleId="30">
    <w:name w:val="标题 2 字符"/>
    <w:basedOn w:val="15"/>
    <w:link w:val="4"/>
    <w:qFormat/>
    <w:uiPriority w:val="9"/>
    <w:rPr>
      <w:rFonts w:ascii="Calibri Light" w:hAnsi="Calibri Light" w:eastAsia="宋体" w:cs="宋体"/>
      <w:b/>
      <w:bCs/>
      <w:sz w:val="32"/>
      <w:szCs w:val="32"/>
      <w:lang w:eastAsia="en-US"/>
    </w:rPr>
  </w:style>
  <w:style w:type="character" w:customStyle="1" w:styleId="31">
    <w:name w:val="acbfdd8b-e11b-4d36-88ff-6049b138f862 字符"/>
    <w:basedOn w:val="23"/>
    <w:link w:val="28"/>
    <w:qFormat/>
    <w:uiPriority w:val="0"/>
    <w:rPr>
      <w:rFonts w:ascii="微软雅黑" w:hAnsi="微软雅黑" w:eastAsia="微软雅黑" w:cs="宋体"/>
      <w:color w:val="000000"/>
      <w:kern w:val="2"/>
      <w:sz w:val="22"/>
      <w:szCs w:val="24"/>
      <w:lang w:eastAsia="en-US"/>
    </w:rPr>
  </w:style>
  <w:style w:type="paragraph" w:customStyle="1" w:styleId="32">
    <w:name w:val="b63ee27f-4cf3-414c-9275-d88e3f90795e"/>
    <w:basedOn w:val="5"/>
    <w:next w:val="28"/>
    <w:link w:val="33"/>
    <w:qFormat/>
    <w:uiPriority w:val="0"/>
    <w:pPr>
      <w:adjustRightInd w:val="0"/>
      <w:spacing w:before="0" w:after="0" w:line="288" w:lineRule="auto"/>
    </w:pPr>
    <w:rPr>
      <w:rFonts w:ascii="微软雅黑" w:hAnsi="微软雅黑" w:eastAsia="微软雅黑" w:cs="宋体"/>
      <w:bCs w:val="0"/>
      <w:color w:val="000000"/>
      <w:kern w:val="2"/>
      <w:sz w:val="26"/>
      <w:szCs w:val="24"/>
    </w:rPr>
  </w:style>
  <w:style w:type="character" w:customStyle="1" w:styleId="33">
    <w:name w:val="b63ee27f-4cf3-414c-9275-d88e3f90795e 字符"/>
    <w:basedOn w:val="23"/>
    <w:link w:val="32"/>
    <w:qFormat/>
    <w:uiPriority w:val="0"/>
    <w:rPr>
      <w:rFonts w:ascii="微软雅黑" w:hAnsi="微软雅黑" w:eastAsia="微软雅黑" w:cs="宋体"/>
      <w:b/>
      <w:color w:val="000000"/>
      <w:kern w:val="2"/>
      <w:sz w:val="26"/>
      <w:szCs w:val="24"/>
      <w:lang w:eastAsia="en-US"/>
    </w:rPr>
  </w:style>
  <w:style w:type="character" w:customStyle="1" w:styleId="34">
    <w:name w:val="标题 3 字符"/>
    <w:basedOn w:val="15"/>
    <w:link w:val="5"/>
    <w:qFormat/>
    <w:uiPriority w:val="0"/>
    <w:rPr>
      <w:rFonts w:ascii="仿宋" w:hAnsi="仿宋" w:eastAsia="仿宋" w:cs="仿宋"/>
      <w:b/>
      <w:bCs/>
      <w:sz w:val="32"/>
      <w:szCs w:val="32"/>
      <w:lang w:eastAsia="en-US"/>
    </w:rPr>
  </w:style>
  <w:style w:type="paragraph" w:customStyle="1" w:styleId="35">
    <w:name w:val="566ba9ff-a5b0-4b6f-bbdf-c3ab41993fc2"/>
    <w:basedOn w:val="6"/>
    <w:next w:val="28"/>
    <w:link w:val="36"/>
    <w:qFormat/>
    <w:uiPriority w:val="0"/>
    <w:pPr>
      <w:adjustRightInd w:val="0"/>
      <w:spacing w:before="0" w:after="0" w:line="288" w:lineRule="auto"/>
    </w:pPr>
    <w:rPr>
      <w:rFonts w:ascii="微软雅黑" w:hAnsi="微软雅黑" w:eastAsia="微软雅黑"/>
      <w:bCs w:val="0"/>
      <w:color w:val="000000"/>
      <w:kern w:val="2"/>
      <w:sz w:val="24"/>
      <w:szCs w:val="24"/>
    </w:rPr>
  </w:style>
  <w:style w:type="character" w:customStyle="1" w:styleId="36">
    <w:name w:val="566ba9ff-a5b0-4b6f-bbdf-c3ab41993fc2 字符"/>
    <w:basedOn w:val="23"/>
    <w:link w:val="35"/>
    <w:qFormat/>
    <w:uiPriority w:val="0"/>
    <w:rPr>
      <w:rFonts w:ascii="微软雅黑" w:hAnsi="微软雅黑" w:eastAsia="微软雅黑" w:cs="宋体"/>
      <w:b/>
      <w:color w:val="000000"/>
      <w:kern w:val="2"/>
      <w:sz w:val="24"/>
      <w:szCs w:val="24"/>
      <w:lang w:eastAsia="en-US"/>
    </w:rPr>
  </w:style>
  <w:style w:type="character" w:customStyle="1" w:styleId="37">
    <w:name w:val="标题 4 字符"/>
    <w:basedOn w:val="15"/>
    <w:link w:val="6"/>
    <w:qFormat/>
    <w:uiPriority w:val="0"/>
    <w:rPr>
      <w:rFonts w:ascii="Calibri Light" w:hAnsi="Calibri Light" w:eastAsia="宋体" w:cs="宋体"/>
      <w:b/>
      <w:bCs/>
      <w:sz w:val="28"/>
      <w:szCs w:val="28"/>
      <w:lang w:eastAsia="en-US"/>
    </w:rPr>
  </w:style>
  <w:style w:type="character" w:customStyle="1" w:styleId="38">
    <w:name w:val="批注文字 字符"/>
    <w:basedOn w:val="15"/>
    <w:link w:val="7"/>
    <w:qFormat/>
    <w:uiPriority w:val="0"/>
    <w:rPr>
      <w:kern w:val="2"/>
      <w:sz w:val="21"/>
      <w:szCs w:val="24"/>
    </w:rPr>
  </w:style>
  <w:style w:type="paragraph" w:styleId="39">
    <w:name w:val="List Paragraph"/>
    <w:basedOn w:val="1"/>
    <w:qFormat/>
    <w:uiPriority w:val="1"/>
    <w:pPr>
      <w:autoSpaceDE/>
      <w:autoSpaceDN/>
      <w:ind w:firstLine="420" w:firstLineChars="200"/>
      <w:jc w:val="both"/>
    </w:pPr>
    <w:rPr>
      <w:rFonts w:ascii="Calibri" w:hAnsi="Calibri" w:eastAsia="宋体" w:cs="宋体"/>
      <w:kern w:val="2"/>
      <w:sz w:val="21"/>
      <w:szCs w:val="24"/>
      <w:lang w:eastAsia="zh-CN"/>
    </w:rPr>
  </w:style>
  <w:style w:type="paragraph" w:customStyle="1" w:styleId="40">
    <w:name w:val="正文 A"/>
    <w:qFormat/>
    <w:uiPriority w:val="0"/>
    <w:pPr>
      <w:framePr w:wrap="around" w:vAnchor="margin" w:hAnchor="text" w:yAlign="top"/>
      <w:widowControl w:val="0"/>
      <w:jc w:val="both"/>
    </w:pPr>
    <w:rPr>
      <w:rFonts w:ascii="Calibri" w:hAnsi="Calibri" w:eastAsia="Calibri" w:cs="Calibri"/>
      <w:color w:val="000000"/>
      <w:kern w:val="2"/>
      <w:sz w:val="21"/>
      <w:szCs w:val="21"/>
      <w:u w:color="000000"/>
      <w:lang w:val="en-US" w:eastAsia="zh-CN" w:bidi="ar-SA"/>
    </w:rPr>
  </w:style>
  <w:style w:type="character" w:customStyle="1" w:styleId="41">
    <w:name w:val="font31"/>
    <w:basedOn w:val="15"/>
    <w:qFormat/>
    <w:uiPriority w:val="0"/>
    <w:rPr>
      <w:rFonts w:hint="eastAsia" w:ascii="宋体" w:hAnsi="宋体" w:eastAsia="宋体" w:cs="宋体"/>
      <w:color w:val="000000"/>
      <w:sz w:val="21"/>
      <w:szCs w:val="21"/>
      <w:u w:val="none"/>
    </w:rPr>
  </w:style>
  <w:style w:type="paragraph" w:customStyle="1" w:styleId="42">
    <w:name w:val="Table Text"/>
    <w:basedOn w:val="1"/>
    <w:semiHidden/>
    <w:qFormat/>
    <w:uiPriority w:val="0"/>
    <w:rPr>
      <w:rFonts w:ascii="宋体" w:hAnsi="宋体" w:eastAsia="宋体" w:cs="宋体"/>
      <w:sz w:val="20"/>
      <w:szCs w:val="20"/>
    </w:rPr>
  </w:style>
  <w:style w:type="paragraph" w:customStyle="1" w:styleId="43">
    <w:name w:val="列出段落2"/>
    <w:basedOn w:val="1"/>
    <w:qFormat/>
    <w:uiPriority w:val="0"/>
    <w:pPr>
      <w:adjustRightInd w:val="0"/>
      <w:spacing w:line="312" w:lineRule="atLeast"/>
      <w:ind w:firstLine="420" w:firstLineChars="200"/>
      <w:textAlignment w:val="baseline"/>
    </w:pPr>
    <w:rPr>
      <w:rFonts w:ascii="新宋体" w:hAnsi="新宋体"/>
      <w:szCs w:val="20"/>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标题 3 Char2"/>
    <w:link w:val="5"/>
    <w:qFormat/>
    <w:uiPriority w:val="0"/>
    <w:rPr>
      <w:rFonts w:ascii="Times New Roman" w:hAnsi="Times New Roman" w:eastAsia="仿宋"/>
      <w:b/>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anc\Desktop\&#24191;&#35199;&#24037;&#19994;\6&#19987;&#19994;12&#38376;&#35838;&#26448;&#26009;\6&#19987;&#19994;12&#38376;&#35838;&#26448;&#26009;\&#25307;&#26631;&#20844;&#21578;&#21450;&#38656;&#27714;\&#35780;&#20998;&#26631;&#20934;(&#38656;&#20462;&#259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评分标准(需修改).docx</Template>
  <Pages>2</Pages>
  <Words>1579</Words>
  <Characters>1741</Characters>
  <Lines>23</Lines>
  <Paragraphs>6</Paragraphs>
  <TotalTime>1</TotalTime>
  <ScaleCrop>false</ScaleCrop>
  <LinksUpToDate>false</LinksUpToDate>
  <CharactersWithSpaces>1747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2024-12-16T09:38:00Z</dcterms:created>
  <dc:creator>翠翠</dc:creator>
  <cp:lastModifiedBy>雀斑少女</cp:lastModifiedBy>
  <dcterms:modified xsi:type="dcterms:W3CDTF">2024-12-17T02:52:50Z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77AB9FEE9B5B45B9B8A51F59C9404242_11</vt:lpwstr>
  </property>
</Properties>
</file>