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90" w:tblpY="1398"/>
        <w:tblOverlap w:val="never"/>
        <w:tblW w:w="81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3469"/>
        <w:gridCol w:w="2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6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广西工业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技师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学院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2023年公开招聘工作人员笔试准考证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XX+XXXXXX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XXX</w:t>
            </w: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XX</w:t>
            </w: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XXXXXXXXXXXXXXXX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XX</w:t>
            </w:r>
          </w:p>
        </w:tc>
        <w:tc>
          <w:tcPr>
            <w:tcW w:w="2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5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4"/>
                <w:b w:val="0"/>
                <w:bCs w:val="0"/>
                <w:snapToGrid w:val="0"/>
                <w:color w:val="auto"/>
                <w:sz w:val="28"/>
                <w:szCs w:val="28"/>
                <w:lang w:val="en-US" w:eastAsia="zh-CN" w:bidi="ar"/>
              </w:rPr>
              <w:t>广西工业</w:t>
            </w:r>
            <w:r>
              <w:rPr>
                <w:rStyle w:val="4"/>
                <w:rFonts w:hint="eastAsia"/>
                <w:b w:val="0"/>
                <w:bCs w:val="0"/>
                <w:snapToGrid w:val="0"/>
                <w:color w:val="auto"/>
                <w:sz w:val="28"/>
                <w:szCs w:val="28"/>
                <w:lang w:val="en-US" w:eastAsia="zh-CN" w:bidi="ar"/>
              </w:rPr>
              <w:t>技师</w:t>
            </w:r>
            <w:r>
              <w:rPr>
                <w:rStyle w:val="4"/>
                <w:b w:val="0"/>
                <w:bCs w:val="0"/>
                <w:snapToGrid w:val="0"/>
                <w:color w:val="auto"/>
                <w:sz w:val="28"/>
                <w:szCs w:val="28"/>
                <w:lang w:val="en-US" w:eastAsia="zh-CN" w:bidi="ar"/>
              </w:rPr>
              <w:t>学院</w:t>
            </w:r>
            <w:r>
              <w:rPr>
                <w:rStyle w:val="4"/>
                <w:rFonts w:hint="eastAsia"/>
                <w:b w:val="0"/>
                <w:bCs w:val="0"/>
                <w:snapToGrid w:val="0"/>
                <w:color w:val="auto"/>
                <w:sz w:val="28"/>
                <w:szCs w:val="28"/>
                <w:lang w:val="en-US" w:eastAsia="zh-CN" w:bidi="ar"/>
              </w:rPr>
              <w:t>校园内</w:t>
            </w:r>
            <w:r>
              <w:rPr>
                <w:rStyle w:val="4"/>
                <w:b w:val="0"/>
                <w:bCs w:val="0"/>
                <w:snapToGrid w:val="0"/>
                <w:color w:val="auto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b w:val="0"/>
                <w:bCs w:val="0"/>
                <w:snapToGrid w:val="0"/>
                <w:color w:val="auto"/>
                <w:sz w:val="28"/>
                <w:szCs w:val="28"/>
                <w:lang w:val="en-US" w:eastAsia="zh-CN" w:bidi="ar"/>
              </w:rPr>
              <w:t xml:space="preserve">第 </w:t>
            </w:r>
            <w:r>
              <w:rPr>
                <w:rStyle w:val="5"/>
                <w:b w:val="0"/>
                <w:bCs w:val="0"/>
                <w:snapToGrid w:val="0"/>
                <w:color w:val="auto"/>
                <w:sz w:val="28"/>
                <w:szCs w:val="28"/>
                <w:lang w:val="en-US" w:eastAsia="zh-CN" w:bidi="ar"/>
              </w:rPr>
              <w:t>XX</w:t>
            </w:r>
            <w:r>
              <w:rPr>
                <w:rStyle w:val="4"/>
                <w:b w:val="0"/>
                <w:bCs w:val="0"/>
                <w:snapToGrid w:val="0"/>
                <w:color w:val="auto"/>
                <w:sz w:val="28"/>
                <w:szCs w:val="28"/>
                <w:lang w:val="en-US" w:eastAsia="zh-CN" w:bidi="ar"/>
              </w:rPr>
              <w:t xml:space="preserve"> 考场（</w:t>
            </w:r>
            <w:r>
              <w:rPr>
                <w:rStyle w:val="4"/>
                <w:rFonts w:hint="eastAsia"/>
                <w:b w:val="0"/>
                <w:bCs w:val="0"/>
                <w:snapToGrid w:val="0"/>
                <w:color w:val="auto"/>
                <w:sz w:val="28"/>
                <w:szCs w:val="28"/>
                <w:lang w:val="en-US" w:eastAsia="zh-CN" w:bidi="ar"/>
              </w:rPr>
              <w:t>XXX</w:t>
            </w:r>
            <w:r>
              <w:rPr>
                <w:rStyle w:val="6"/>
                <w:rFonts w:hint="eastAsia"/>
                <w:b w:val="0"/>
                <w:bCs w:val="0"/>
                <w:snapToGrid w:val="0"/>
                <w:color w:val="auto"/>
                <w:sz w:val="28"/>
                <w:szCs w:val="28"/>
                <w:lang w:val="en-US" w:eastAsia="zh-CN" w:bidi="ar"/>
              </w:rPr>
              <w:t>XXX</w:t>
            </w:r>
            <w:r>
              <w:rPr>
                <w:rStyle w:val="6"/>
                <w:b w:val="0"/>
                <w:bCs w:val="0"/>
                <w:snapToGrid w:val="0"/>
                <w:color w:val="auto"/>
                <w:sz w:val="28"/>
                <w:szCs w:val="28"/>
                <w:lang w:val="en-US" w:eastAsia="zh-CN" w:bidi="ar"/>
              </w:rPr>
              <w:t>楼</w:t>
            </w:r>
            <w:r>
              <w:rPr>
                <w:rStyle w:val="5"/>
                <w:b w:val="0"/>
                <w:bCs w:val="0"/>
                <w:snapToGrid w:val="0"/>
                <w:color w:val="auto"/>
                <w:sz w:val="28"/>
                <w:szCs w:val="28"/>
                <w:lang w:val="en-US" w:eastAsia="zh-CN" w:bidi="ar"/>
              </w:rPr>
              <w:t>XXX</w:t>
            </w:r>
            <w:r>
              <w:rPr>
                <w:rStyle w:val="6"/>
                <w:b w:val="0"/>
                <w:bCs w:val="0"/>
                <w:snapToGrid w:val="0"/>
                <w:color w:val="auto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5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日（星期六）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0"/>
                <w:szCs w:val="40"/>
                <w:lang w:val="en-US" w:eastAsia="zh-CN"/>
              </w:rPr>
              <w:t>考试须知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18" w:firstLineChars="190"/>
              <w:textAlignment w:val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一、考试开始前30分钟考生凭有效身份证件（</w:t>
            </w:r>
            <w:r>
              <w:rPr>
                <w:rFonts w:hint="eastAsia"/>
                <w:b w:val="0"/>
                <w:bCs w:val="0"/>
                <w:sz w:val="22"/>
                <w:szCs w:val="22"/>
                <w:u w:val="single"/>
                <w:lang w:val="en-US" w:eastAsia="zh-CN"/>
              </w:rPr>
              <w:t>身份证原件、准考证纸质版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）进入规定考场对号入座，并将有效证件放在考桌左上角，以便监考人员查验。考试开始指令发出后，考生才能开始答卷。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二、考生进入考场必须关闭各种通讯工具。参加考试考生在入场时除携带必要的文具外，不准携带其它物品(如:书籍、资料、笔记本和自备草稿纸以及具有收录、储存、记忆功能的电子工具等)。已携带入场的应按指定位置存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三、考试开始后15分钟，考生停止进入考场。考试结束前30分钟，考生可以举手示意交卷，待监考人员同意并收卷后离开考场。考生交卷后应立即退场，不得在考场附近逗留、交谈，不得再返回考场续考。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四、考生领到试卷后，应清点试卷是否齐全，检查试卷有无缺损、错印等情况，若发现试卷差错应举手向监考人员报告。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五、考生答卷前，在试卷密封线内填写指定内容（如姓名等）。凡漏写姓名、准考证号或字迹模糊无法辨认，以及在试卷密封线外填写姓名或作其他标记的试卷一律按零分处理。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六、考生答卷时只允许用黑色水性笔或钢笔书写。</w:t>
            </w: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>可以携带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水性笔、</w:t>
            </w: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>钢笔、铅笔、橡皮擦、尺子和非立体式不带汉字储存功能的电子计算器（免套）进入考场，考试开始后不得相互借用文具。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七、考生不得询问试题题意，若发现试题字迹模糊或试题有误，可举手向监考人员询问，不准询问其他考生。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八、考生必须服从监考人员的监督管理。不准交头接耳，左顾右盼，传递物品，打手势，做暗号；不准擅自借用其他考生文具；不准偷看、抄袭他人答卷或允许他人抄袭自己的答卷；严禁夹带；严禁换卷、替考，以及其他违纪、舞弊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九、考生在考试期间原则上不得离开考场，如确有需要暂时离开考场，必须由监考人员陪同。因特殊原因不能继续考试的，需要到特殊等待室等候，在考试结束前30分钟才能离开考点。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textAlignment w:val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十、考试结束指令发出后，考生立即停止答卷，将试卷反扣在桌面上，并按监考人员要求退离考场。严禁将试卷和草稿纸带出考场。如考生在考试结束指令发出前交卷，也按本款执行。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十一、</w:t>
            </w: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>考试全过程将进行视频监控和录像。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default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附件3</w:t>
      </w:r>
    </w:p>
    <w:sectPr>
      <w:pgSz w:w="11906" w:h="16838"/>
      <w:pgMar w:top="10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MjkwNGVhMmM1ZGM4NGU1ZGY5MzQyZDVkM2U4MmYifQ=="/>
  </w:docVars>
  <w:rsids>
    <w:rsidRoot w:val="00000000"/>
    <w:rsid w:val="05CA5990"/>
    <w:rsid w:val="093323A4"/>
    <w:rsid w:val="11EF7B87"/>
    <w:rsid w:val="14BE1008"/>
    <w:rsid w:val="1CBA7B83"/>
    <w:rsid w:val="1F9A63A2"/>
    <w:rsid w:val="23F32A04"/>
    <w:rsid w:val="2FE853E7"/>
    <w:rsid w:val="337551E4"/>
    <w:rsid w:val="3731386C"/>
    <w:rsid w:val="45684BA8"/>
    <w:rsid w:val="4B865D88"/>
    <w:rsid w:val="5C033535"/>
    <w:rsid w:val="68D221B5"/>
    <w:rsid w:val="7493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napToGrid w:val="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921</Words>
  <Characters>987</Characters>
  <Lines>0</Lines>
  <Paragraphs>0</Paragraphs>
  <TotalTime>5</TotalTime>
  <ScaleCrop>false</ScaleCrop>
  <LinksUpToDate>false</LinksUpToDate>
  <CharactersWithSpaces>1021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2023-02-20T00:14:00Z</dcterms:created>
  <dc:creator>lenovo</dc:creator>
  <cp:lastModifiedBy>大象</cp:lastModifiedBy>
  <cp:lastPrinted>2023-11-02T07:55:01Z</cp:lastPrinted>
  <dcterms:modified xsi:type="dcterms:W3CDTF">2023-11-02T07:56:20Z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AA3A8605330C4D8BAE02987A5D216D89</vt:lpwstr>
  </property>
</Properties>
</file>